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cs="Times New Roman" w:asciiTheme="minorEastAsia" w:hAnsiTheme="minorEastAsia"/>
          <w:sz w:val="36"/>
          <w:szCs w:val="36"/>
        </w:rPr>
      </w:pPr>
    </w:p>
    <w:p>
      <w:pPr>
        <w:spacing w:line="720" w:lineRule="auto"/>
        <w:jc w:val="center"/>
        <w:rPr>
          <w:rFonts w:cs="Times New Roman" w:asciiTheme="minorEastAsia" w:hAnsiTheme="minorEastAsia"/>
          <w:b/>
          <w:sz w:val="48"/>
          <w:szCs w:val="48"/>
        </w:rPr>
      </w:pPr>
      <w:r>
        <w:rPr>
          <w:rFonts w:hint="eastAsia" w:cs="Times New Roman" w:asciiTheme="minorEastAsia" w:hAnsiTheme="minorEastAsia"/>
          <w:b/>
          <w:sz w:val="48"/>
          <w:szCs w:val="48"/>
        </w:rPr>
        <w:t>公开选聘辰昱财富项目案件</w:t>
      </w:r>
    </w:p>
    <w:p>
      <w:pPr>
        <w:spacing w:line="720" w:lineRule="auto"/>
        <w:jc w:val="center"/>
        <w:rPr>
          <w:rFonts w:cs="Times New Roman" w:asciiTheme="minorEastAsia" w:hAnsiTheme="minorEastAsia"/>
          <w:b/>
          <w:sz w:val="48"/>
          <w:szCs w:val="48"/>
        </w:rPr>
      </w:pPr>
      <w:r>
        <w:rPr>
          <w:rFonts w:hint="eastAsia" w:cs="Times New Roman" w:asciiTheme="minorEastAsia" w:hAnsiTheme="minorEastAsia"/>
          <w:b/>
          <w:sz w:val="48"/>
          <w:szCs w:val="48"/>
        </w:rPr>
        <w:t>全风险代理项目的招标文件</w:t>
      </w:r>
    </w:p>
    <w:p>
      <w:pPr>
        <w:pStyle w:val="2"/>
        <w:rPr>
          <w:rFonts w:asciiTheme="minorEastAsia" w:hAnsiTheme="minorEastAsia"/>
          <w:b/>
        </w:rPr>
      </w:pPr>
    </w:p>
    <w:p>
      <w:pPr>
        <w:pStyle w:val="2"/>
        <w:rPr>
          <w:rFonts w:asciiTheme="minorEastAsia" w:hAnsiTheme="minorEastAsia"/>
        </w:rPr>
      </w:pPr>
    </w:p>
    <w:p>
      <w:pPr>
        <w:pStyle w:val="2"/>
        <w:rPr>
          <w:rFonts w:cs="Times New Roman" w:asciiTheme="minorEastAsia" w:hAnsiTheme="minorEastAsia"/>
          <w:sz w:val="36"/>
          <w:szCs w:val="36"/>
        </w:rPr>
      </w:pPr>
      <w:r>
        <w:rPr>
          <w:rFonts w:hint="eastAsia" w:cs="Times New Roman" w:asciiTheme="minorEastAsia" w:hAnsiTheme="minorEastAsia"/>
          <w:sz w:val="36"/>
          <w:szCs w:val="36"/>
        </w:rPr>
        <w:t>招标项目名称：</w:t>
      </w:r>
      <w:r>
        <w:rPr>
          <w:rFonts w:hint="eastAsia" w:cs="Times New Roman" w:asciiTheme="minorEastAsia" w:hAnsiTheme="minorEastAsia"/>
          <w:b/>
          <w:bCs/>
          <w:kern w:val="0"/>
          <w:sz w:val="28"/>
          <w:szCs w:val="28"/>
        </w:rPr>
        <w:t>辰昱财富项目案件全风险代理专项法律服务</w:t>
      </w:r>
    </w:p>
    <w:p>
      <w:pPr>
        <w:pStyle w:val="2"/>
        <w:rPr>
          <w:rFonts w:cs="Times New Roman" w:asciiTheme="minorEastAsia" w:hAnsiTheme="minorEastAsia"/>
          <w:sz w:val="36"/>
          <w:szCs w:val="36"/>
        </w:rPr>
      </w:pPr>
      <w:r>
        <w:rPr>
          <w:rFonts w:hint="eastAsia" w:cs="Times New Roman" w:asciiTheme="minorEastAsia" w:hAnsiTheme="minorEastAsia"/>
          <w:sz w:val="36"/>
          <w:szCs w:val="36"/>
        </w:rPr>
        <w:t>招标项目编号：</w:t>
      </w:r>
      <w:r>
        <w:rPr>
          <w:rFonts w:hint="eastAsia" w:cs="Times New Roman" w:asciiTheme="minorEastAsia" w:hAnsiTheme="minorEastAsia"/>
          <w:b/>
          <w:bCs/>
          <w:kern w:val="0"/>
          <w:sz w:val="28"/>
          <w:szCs w:val="28"/>
        </w:rPr>
        <w:t>SFJS202101</w:t>
      </w:r>
    </w:p>
    <w:p>
      <w:pPr>
        <w:pStyle w:val="2"/>
        <w:rPr>
          <w:rFonts w:cs="Times New Roman" w:asciiTheme="minorEastAsia" w:hAnsiTheme="minorEastAsia"/>
          <w:b/>
          <w:bCs/>
          <w:kern w:val="0"/>
          <w:sz w:val="28"/>
          <w:szCs w:val="28"/>
        </w:rPr>
      </w:pPr>
      <w:r>
        <w:rPr>
          <w:rFonts w:hint="eastAsia" w:cs="Times New Roman" w:asciiTheme="minorEastAsia" w:hAnsiTheme="minorEastAsia"/>
          <w:sz w:val="36"/>
          <w:szCs w:val="36"/>
        </w:rPr>
        <w:t>招   标  人 ：</w:t>
      </w:r>
      <w:r>
        <w:rPr>
          <w:rFonts w:hint="eastAsia" w:cs="Times New Roman" w:asciiTheme="minorEastAsia" w:hAnsiTheme="minorEastAsia"/>
          <w:b/>
          <w:bCs/>
          <w:kern w:val="0"/>
          <w:sz w:val="28"/>
          <w:szCs w:val="28"/>
        </w:rPr>
        <w:t>湖南神斧杰思投资管理有限公司</w:t>
      </w:r>
    </w:p>
    <w:p>
      <w:pPr>
        <w:pStyle w:val="2"/>
        <w:rPr>
          <w:rFonts w:cs="Times New Roman" w:asciiTheme="minorEastAsia" w:hAnsiTheme="minorEastAsia"/>
          <w:b/>
          <w:bCs/>
          <w:kern w:val="0"/>
          <w:sz w:val="28"/>
          <w:szCs w:val="28"/>
        </w:rPr>
      </w:pPr>
    </w:p>
    <w:p>
      <w:pPr>
        <w:pStyle w:val="2"/>
        <w:rPr>
          <w:rFonts w:cs="Times New Roman" w:asciiTheme="minorEastAsia" w:hAnsiTheme="minorEastAsia"/>
          <w:b/>
          <w:bCs/>
          <w:kern w:val="0"/>
          <w:sz w:val="28"/>
          <w:szCs w:val="28"/>
        </w:rPr>
      </w:pPr>
    </w:p>
    <w:p>
      <w:pPr>
        <w:pStyle w:val="2"/>
        <w:rPr>
          <w:rFonts w:cs="Times New Roman" w:asciiTheme="minorEastAsia" w:hAnsiTheme="minorEastAsia"/>
          <w:b/>
          <w:bCs/>
          <w:kern w:val="0"/>
          <w:sz w:val="28"/>
          <w:szCs w:val="28"/>
        </w:rPr>
      </w:pPr>
    </w:p>
    <w:p>
      <w:pPr>
        <w:pStyle w:val="2"/>
        <w:rPr>
          <w:rFonts w:cs="Times New Roman" w:asciiTheme="minorEastAsia" w:hAnsiTheme="minorEastAsia"/>
          <w:kern w:val="0"/>
          <w:sz w:val="28"/>
          <w:szCs w:val="28"/>
        </w:rPr>
      </w:pPr>
    </w:p>
    <w:p>
      <w:pPr>
        <w:pStyle w:val="2"/>
        <w:rPr>
          <w:rFonts w:cs="Times New Roman" w:asciiTheme="minorEastAsia" w:hAnsiTheme="minorEastAsia"/>
          <w:sz w:val="36"/>
          <w:szCs w:val="36"/>
        </w:rPr>
      </w:pPr>
      <w:r>
        <w:rPr>
          <w:rFonts w:hint="eastAsia" w:cs="Times New Roman" w:asciiTheme="minorEastAsia" w:hAnsiTheme="minorEastAsia"/>
          <w:sz w:val="36"/>
          <w:szCs w:val="36"/>
        </w:rPr>
        <w:t>时        间：</w:t>
      </w:r>
      <w:r>
        <w:rPr>
          <w:rFonts w:hint="eastAsia" w:cs="Times New Roman" w:asciiTheme="minorEastAsia" w:hAnsiTheme="minorEastAsia"/>
          <w:b/>
          <w:bCs/>
          <w:kern w:val="0"/>
          <w:sz w:val="28"/>
          <w:szCs w:val="28"/>
        </w:rPr>
        <w:t>2021年8月</w:t>
      </w:r>
      <w:r>
        <w:rPr>
          <w:rFonts w:hint="eastAsia" w:cs="Times New Roman" w:asciiTheme="minorEastAsia" w:hAnsiTheme="minorEastAsia"/>
          <w:b/>
          <w:bCs/>
          <w:kern w:val="0"/>
          <w:sz w:val="28"/>
          <w:szCs w:val="28"/>
          <w:lang w:val="en-US" w:eastAsia="zh-CN"/>
        </w:rPr>
        <w:t>26</w:t>
      </w:r>
      <w:r>
        <w:rPr>
          <w:rFonts w:hint="eastAsia" w:cs="Times New Roman" w:asciiTheme="minorEastAsia" w:hAnsiTheme="minorEastAsia"/>
          <w:b/>
          <w:bCs/>
          <w:kern w:val="0"/>
          <w:sz w:val="28"/>
          <w:szCs w:val="28"/>
        </w:rPr>
        <w:t>日</w:t>
      </w:r>
    </w:p>
    <w:p>
      <w:pPr>
        <w:pStyle w:val="2"/>
        <w:rPr>
          <w:rFonts w:cs="Times New Roman" w:asciiTheme="minorEastAsia" w:hAnsiTheme="minorEastAsia"/>
          <w:sz w:val="36"/>
          <w:szCs w:val="36"/>
        </w:rPr>
      </w:pPr>
    </w:p>
    <w:p>
      <w:pPr>
        <w:pStyle w:val="2"/>
        <w:rPr>
          <w:rFonts w:cs="Times New Roman" w:asciiTheme="minorEastAsia" w:hAnsiTheme="minorEastAsia"/>
          <w:sz w:val="36"/>
          <w:szCs w:val="36"/>
        </w:rPr>
      </w:pPr>
    </w:p>
    <w:p>
      <w:pPr>
        <w:pStyle w:val="2"/>
        <w:rPr>
          <w:rFonts w:cs="Times New Roman" w:asciiTheme="minorEastAsia" w:hAnsiTheme="minorEastAsia"/>
          <w:sz w:val="36"/>
          <w:szCs w:val="36"/>
        </w:rPr>
      </w:pPr>
    </w:p>
    <w:p>
      <w:pPr>
        <w:pStyle w:val="2"/>
        <w:rPr>
          <w:rFonts w:cs="Times New Roman" w:asciiTheme="minorEastAsia" w:hAnsiTheme="minorEastAsia"/>
          <w:sz w:val="36"/>
          <w:szCs w:val="36"/>
        </w:rPr>
      </w:pPr>
    </w:p>
    <w:p>
      <w:pPr>
        <w:pStyle w:val="2"/>
        <w:rPr>
          <w:rFonts w:cs="Times New Roman" w:asciiTheme="minorEastAsia" w:hAnsiTheme="minorEastAsia"/>
          <w:sz w:val="36"/>
          <w:szCs w:val="36"/>
        </w:rPr>
      </w:pPr>
    </w:p>
    <w:p>
      <w:pPr>
        <w:pStyle w:val="2"/>
        <w:ind w:left="0" w:leftChars="0"/>
        <w:rPr>
          <w:rFonts w:asciiTheme="minorEastAsia" w:hAnsiTheme="minorEastAsia"/>
        </w:rPr>
      </w:pPr>
    </w:p>
    <w:p>
      <w:pPr>
        <w:pStyle w:val="2"/>
        <w:ind w:left="0" w:leftChars="0"/>
        <w:rPr>
          <w:rFonts w:asciiTheme="minorEastAsia" w:hAnsiTheme="minorEastAsia"/>
          <w:b/>
          <w:bCs/>
          <w:sz w:val="32"/>
          <w:szCs w:val="32"/>
        </w:rPr>
      </w:pPr>
      <w:bookmarkStart w:id="0" w:name="_Toc32106_WPSOffice_Level1"/>
      <w:r>
        <w:rPr>
          <w:rFonts w:hint="eastAsia" w:asciiTheme="minorEastAsia" w:hAnsiTheme="minorEastAsia"/>
          <w:b/>
          <w:bCs/>
          <w:sz w:val="32"/>
          <w:szCs w:val="32"/>
        </w:rPr>
        <w:t>第一部分 投标须知</w:t>
      </w:r>
    </w:p>
    <w:p>
      <w:pPr>
        <w:numPr>
          <w:ilvl w:val="0"/>
          <w:numId w:val="1"/>
        </w:numPr>
        <w:jc w:val="left"/>
        <w:rPr>
          <w:rFonts w:cs="Times New Roman" w:asciiTheme="minorEastAsia" w:hAnsiTheme="minorEastAsia"/>
          <w:b/>
          <w:sz w:val="28"/>
          <w:szCs w:val="28"/>
        </w:rPr>
      </w:pPr>
      <w:r>
        <w:rPr>
          <w:rFonts w:hint="eastAsia" w:cs="Times New Roman" w:asciiTheme="minorEastAsia" w:hAnsiTheme="minorEastAsia"/>
          <w:b/>
          <w:sz w:val="28"/>
          <w:szCs w:val="28"/>
        </w:rPr>
        <w:t>招标背景</w:t>
      </w:r>
    </w:p>
    <w:p>
      <w:pPr>
        <w:ind w:firstLine="560" w:firstLineChars="200"/>
        <w:rPr>
          <w:rFonts w:asciiTheme="minorEastAsia" w:hAnsiTheme="minorEastAsia"/>
          <w:sz w:val="28"/>
          <w:szCs w:val="28"/>
        </w:rPr>
      </w:pPr>
      <w:r>
        <w:rPr>
          <w:rFonts w:hint="eastAsia" w:asciiTheme="minorEastAsia" w:hAnsiTheme="minorEastAsia"/>
          <w:sz w:val="28"/>
          <w:szCs w:val="28"/>
        </w:rPr>
        <w:t>2013年6月，长沙神斧杰思辰昱投资合伙企业（有限合伙）（以下简称杰思辰昱基金）通过兴业银行长沙分行向怀化中房房地产开发公司（以下简称怀化中房）委托贷款1亿元，用于怀化辰昱财富广场项目开发建设，约定贷款期限为1年。贷款到期后，借款人不能及时还本付息，杰思辰昱基金为追回</w:t>
      </w:r>
      <w:r>
        <w:rPr>
          <w:rFonts w:hint="eastAsia" w:asciiTheme="minorEastAsia" w:hAnsiTheme="minorEastAsia"/>
          <w:sz w:val="28"/>
          <w:szCs w:val="28"/>
          <w:lang w:eastAsia="zh-CN"/>
        </w:rPr>
        <w:t>贷</w:t>
      </w:r>
      <w:r>
        <w:rPr>
          <w:rFonts w:hint="eastAsia" w:asciiTheme="minorEastAsia" w:hAnsiTheme="minorEastAsia"/>
          <w:sz w:val="28"/>
          <w:szCs w:val="28"/>
        </w:rPr>
        <w:t>款依法诉讼，法院已判决执行。现湖南神斧杰思投资管理有限公司作为杰思辰昱基金的管理人拟以全风险代理方式向社会公开选聘专项法律服务机构或团队以加快推进案件执行，收回委托贷款。</w:t>
      </w:r>
    </w:p>
    <w:p>
      <w:pPr>
        <w:numPr>
          <w:ilvl w:val="0"/>
          <w:numId w:val="1"/>
        </w:numPr>
        <w:jc w:val="left"/>
        <w:rPr>
          <w:rFonts w:cs="Times New Roman" w:asciiTheme="minorEastAsia" w:hAnsiTheme="minorEastAsia"/>
          <w:b/>
          <w:sz w:val="28"/>
          <w:szCs w:val="28"/>
        </w:rPr>
      </w:pPr>
      <w:r>
        <w:rPr>
          <w:rFonts w:hint="eastAsia" w:cs="Times New Roman" w:asciiTheme="minorEastAsia" w:hAnsiTheme="minorEastAsia"/>
          <w:b/>
          <w:sz w:val="28"/>
          <w:szCs w:val="28"/>
        </w:rPr>
        <w:t>标的项目概况</w:t>
      </w:r>
    </w:p>
    <w:p>
      <w:pPr>
        <w:ind w:firstLine="560" w:firstLineChars="200"/>
        <w:rPr>
          <w:rFonts w:asciiTheme="minorEastAsia" w:hAnsiTheme="minorEastAsia"/>
          <w:sz w:val="28"/>
          <w:szCs w:val="28"/>
        </w:rPr>
      </w:pPr>
      <w:r>
        <w:rPr>
          <w:rFonts w:hint="eastAsia" w:asciiTheme="minorEastAsia" w:hAnsiTheme="minorEastAsia"/>
          <w:sz w:val="28"/>
          <w:szCs w:val="28"/>
        </w:rPr>
        <w:t>1、怀化中房的履约情况。2013年6月由杰思辰昱基金向怀化中房发放1亿元委托贷款，贷款期限为1年，年化利率为20%，实际用款人为怀化中房辰昱财富项目部，项目实际控制人为自然人李冬林。截至日前，怀化中房仅向杰思辰昱基金归还借款3135万元。</w:t>
      </w:r>
    </w:p>
    <w:p>
      <w:pPr>
        <w:ind w:firstLine="560" w:firstLineChars="200"/>
        <w:rPr>
          <w:rFonts w:asciiTheme="minorEastAsia" w:hAnsiTheme="minorEastAsia"/>
          <w:sz w:val="28"/>
          <w:szCs w:val="28"/>
        </w:rPr>
      </w:pPr>
      <w:r>
        <w:rPr>
          <w:rFonts w:hint="eastAsia" w:asciiTheme="minorEastAsia" w:hAnsiTheme="minorEastAsia"/>
          <w:sz w:val="28"/>
          <w:szCs w:val="28"/>
        </w:rPr>
        <w:t>2．工程进展情况。项目位于鹤城区主干道红星南路</w:t>
      </w:r>
      <w:r>
        <w:rPr>
          <w:rFonts w:asciiTheme="minorEastAsia" w:hAnsiTheme="minorEastAsia"/>
          <w:sz w:val="28"/>
          <w:szCs w:val="28"/>
        </w:rPr>
        <w:t>90</w:t>
      </w:r>
      <w:r>
        <w:rPr>
          <w:rFonts w:hint="eastAsia" w:asciiTheme="minorEastAsia" w:hAnsiTheme="minorEastAsia"/>
          <w:sz w:val="28"/>
          <w:szCs w:val="28"/>
        </w:rPr>
        <w:t>号，周边以中高档汽车及配件销售为主，配套较为齐全。项目地上主体</w:t>
      </w:r>
      <w:r>
        <w:rPr>
          <w:rFonts w:asciiTheme="minorEastAsia" w:hAnsiTheme="minorEastAsia"/>
          <w:sz w:val="28"/>
          <w:szCs w:val="28"/>
        </w:rPr>
        <w:t>29</w:t>
      </w:r>
      <w:r>
        <w:rPr>
          <w:rFonts w:hint="eastAsia" w:asciiTheme="minorEastAsia" w:hAnsiTheme="minorEastAsia"/>
          <w:sz w:val="28"/>
          <w:szCs w:val="28"/>
        </w:rPr>
        <w:t>层，地下两层，共有两栋塔楼组成，配有空中花园。目前项目已完工并办理了竣工验收备案。</w:t>
      </w:r>
    </w:p>
    <w:p>
      <w:pPr>
        <w:ind w:firstLine="560" w:firstLineChars="200"/>
        <w:rPr>
          <w:rFonts w:asciiTheme="minorEastAsia" w:hAnsiTheme="minorEastAsia"/>
          <w:sz w:val="28"/>
          <w:szCs w:val="28"/>
        </w:rPr>
      </w:pPr>
      <w:r>
        <w:rPr>
          <w:rFonts w:hint="eastAsia" w:asciiTheme="minorEastAsia" w:hAnsiTheme="minorEastAsia"/>
          <w:sz w:val="28"/>
          <w:szCs w:val="28"/>
        </w:rPr>
        <w:t>3、担保抵押物物情况。初始抵押物：309套住宅（34074.6平方米），374个商铺（8479.18平方米）。抵押物现状：127套住宅已解押并网签，152套住宅未解押已网签，30套住宅未解押且未网签；76个商铺已解押并网签，178个商铺未解押已网签，122个商铺未解押且未网签。另外，地下附二层（约100个停车位）网签在杰思辰昱</w:t>
      </w:r>
      <w:r>
        <w:rPr>
          <w:rFonts w:hint="eastAsia" w:asciiTheme="minorEastAsia" w:hAnsiTheme="minorEastAsia"/>
          <w:sz w:val="28"/>
          <w:szCs w:val="28"/>
          <w:lang w:eastAsia="zh-CN"/>
        </w:rPr>
        <w:t>基金</w:t>
      </w:r>
      <w:r>
        <w:rPr>
          <w:rFonts w:hint="eastAsia" w:asciiTheme="minorEastAsia" w:hAnsiTheme="minorEastAsia"/>
          <w:sz w:val="28"/>
          <w:szCs w:val="28"/>
        </w:rPr>
        <w:t>名下。</w:t>
      </w:r>
    </w:p>
    <w:p>
      <w:pPr>
        <w:pStyle w:val="20"/>
        <w:spacing w:line="520" w:lineRule="atLeast"/>
        <w:ind w:firstLine="560" w:firstLineChars="200"/>
        <w:rPr>
          <w:rFonts w:asciiTheme="minorEastAsia" w:hAnsiTheme="minorEastAsia"/>
        </w:rPr>
      </w:pPr>
      <w:r>
        <w:rPr>
          <w:rFonts w:hint="eastAsia" w:asciiTheme="minorEastAsia" w:hAnsiTheme="minorEastAsia"/>
          <w:sz w:val="28"/>
          <w:szCs w:val="28"/>
        </w:rPr>
        <w:t>3、案件执行进展。杰思辰昱基金</w:t>
      </w:r>
      <w:r>
        <w:rPr>
          <w:rFonts w:hint="eastAsia" w:asciiTheme="minorEastAsia" w:hAnsiTheme="minorEastAsia"/>
          <w:sz w:val="28"/>
          <w:szCs w:val="28"/>
          <w:lang w:eastAsia="zh-CN"/>
        </w:rPr>
        <w:t>于</w:t>
      </w:r>
      <w:r>
        <w:rPr>
          <w:rFonts w:hint="eastAsia" w:asciiTheme="minorEastAsia" w:hAnsiTheme="minorEastAsia"/>
          <w:sz w:val="28"/>
          <w:szCs w:val="28"/>
        </w:rPr>
        <w:t>2014年9月27日向湖南省高级人民法院提起诉讼，2015年4月30日省高院做出判决，判决怀化中房偿还杰思辰昱基金8865万元本金并按银行同期贷款四倍利息标准支付利息及违约金，李冬林及杨洋承担连带偿还责任。2016年4月，怀化市鹤城区政府立了怀化市鹤城区辰昱财富项目遗留问题协调处理工作组，工作组已经协调各方完成了项目工程建设，目前正在逐步办理分户产权证书。</w:t>
      </w:r>
    </w:p>
    <w:p>
      <w:pPr>
        <w:numPr>
          <w:ilvl w:val="0"/>
          <w:numId w:val="1"/>
        </w:numPr>
        <w:jc w:val="left"/>
        <w:rPr>
          <w:rFonts w:cs="Times New Roman" w:asciiTheme="minorEastAsia" w:hAnsiTheme="minorEastAsia"/>
          <w:b/>
          <w:sz w:val="28"/>
          <w:szCs w:val="28"/>
        </w:rPr>
      </w:pPr>
      <w:r>
        <w:rPr>
          <w:rFonts w:hint="eastAsia" w:cs="Times New Roman" w:asciiTheme="minorEastAsia" w:hAnsiTheme="minorEastAsia"/>
          <w:b/>
          <w:sz w:val="28"/>
          <w:szCs w:val="28"/>
        </w:rPr>
        <w:t>招标项目概况</w:t>
      </w:r>
    </w:p>
    <w:p>
      <w:pPr>
        <w:pStyle w:val="2"/>
        <w:ind w:left="0" w:leftChars="0"/>
        <w:rPr>
          <w:rFonts w:asciiTheme="minorEastAsia" w:hAnsiTheme="minorEastAsia"/>
          <w:kern w:val="0"/>
          <w:sz w:val="28"/>
          <w:szCs w:val="28"/>
        </w:rPr>
      </w:pPr>
      <w:r>
        <w:rPr>
          <w:rFonts w:hint="eastAsia" w:asciiTheme="minorEastAsia" w:hAnsiTheme="minorEastAsia"/>
          <w:kern w:val="0"/>
          <w:sz w:val="28"/>
          <w:szCs w:val="28"/>
        </w:rPr>
        <w:t>1、</w:t>
      </w:r>
      <w:r>
        <w:rPr>
          <w:rFonts w:hint="eastAsia" w:asciiTheme="minorEastAsia" w:hAnsiTheme="minorEastAsia"/>
          <w:b/>
          <w:kern w:val="0"/>
          <w:sz w:val="28"/>
          <w:szCs w:val="28"/>
        </w:rPr>
        <w:t>项目名称</w:t>
      </w:r>
      <w:r>
        <w:rPr>
          <w:rFonts w:hint="eastAsia" w:asciiTheme="minorEastAsia" w:hAnsiTheme="minorEastAsia"/>
          <w:kern w:val="0"/>
          <w:sz w:val="28"/>
          <w:szCs w:val="28"/>
        </w:rPr>
        <w:t>：辰昱财富项目案件全风险代理专项法律服务。</w:t>
      </w:r>
    </w:p>
    <w:p>
      <w:pPr>
        <w:pStyle w:val="2"/>
        <w:ind w:left="0" w:leftChars="0"/>
        <w:rPr>
          <w:rFonts w:asciiTheme="minorEastAsia" w:hAnsiTheme="minorEastAsia"/>
          <w:kern w:val="0"/>
          <w:sz w:val="28"/>
          <w:szCs w:val="28"/>
        </w:rPr>
      </w:pPr>
      <w:r>
        <w:rPr>
          <w:rFonts w:hint="eastAsia" w:asciiTheme="minorEastAsia" w:hAnsiTheme="minorEastAsia"/>
          <w:kern w:val="0"/>
          <w:sz w:val="28"/>
          <w:szCs w:val="28"/>
        </w:rPr>
        <w:t>2、</w:t>
      </w:r>
      <w:r>
        <w:rPr>
          <w:rFonts w:hint="eastAsia" w:asciiTheme="minorEastAsia" w:hAnsiTheme="minorEastAsia"/>
          <w:b/>
          <w:kern w:val="0"/>
          <w:sz w:val="28"/>
          <w:szCs w:val="28"/>
        </w:rPr>
        <w:t>项目编号</w:t>
      </w:r>
      <w:r>
        <w:rPr>
          <w:rFonts w:hint="eastAsia" w:asciiTheme="minorEastAsia" w:hAnsiTheme="minorEastAsia"/>
          <w:kern w:val="0"/>
          <w:sz w:val="28"/>
          <w:szCs w:val="28"/>
        </w:rPr>
        <w:t>：SFJS202101。</w:t>
      </w:r>
    </w:p>
    <w:p>
      <w:pPr>
        <w:pStyle w:val="2"/>
        <w:ind w:left="0" w:leftChars="0"/>
        <w:rPr>
          <w:rFonts w:asciiTheme="minorEastAsia" w:hAnsiTheme="minorEastAsia"/>
          <w:kern w:val="0"/>
          <w:sz w:val="28"/>
          <w:szCs w:val="28"/>
        </w:rPr>
      </w:pPr>
      <w:r>
        <w:rPr>
          <w:rFonts w:hint="eastAsia" w:asciiTheme="minorEastAsia" w:hAnsiTheme="minorEastAsia"/>
          <w:kern w:val="0"/>
          <w:sz w:val="28"/>
          <w:szCs w:val="28"/>
        </w:rPr>
        <w:t>3、</w:t>
      </w:r>
      <w:r>
        <w:rPr>
          <w:rFonts w:hint="eastAsia" w:asciiTheme="minorEastAsia" w:hAnsiTheme="minorEastAsia"/>
          <w:b/>
          <w:kern w:val="0"/>
          <w:sz w:val="28"/>
          <w:szCs w:val="28"/>
        </w:rPr>
        <w:t>招标方式</w:t>
      </w:r>
      <w:r>
        <w:rPr>
          <w:rFonts w:hint="eastAsia" w:asciiTheme="minorEastAsia" w:hAnsiTheme="minorEastAsia"/>
          <w:kern w:val="0"/>
          <w:sz w:val="28"/>
          <w:szCs w:val="28"/>
        </w:rPr>
        <w:t>：公开招标。</w:t>
      </w:r>
    </w:p>
    <w:p>
      <w:pPr>
        <w:pStyle w:val="2"/>
        <w:ind w:left="0" w:leftChars="0"/>
        <w:rPr>
          <w:rFonts w:cs="Times New Roman" w:asciiTheme="minorEastAsia" w:hAnsiTheme="minorEastAsia"/>
          <w:kern w:val="0"/>
          <w:sz w:val="28"/>
          <w:szCs w:val="28"/>
        </w:rPr>
      </w:pPr>
      <w:r>
        <w:rPr>
          <w:rFonts w:hint="eastAsia" w:asciiTheme="minorEastAsia" w:hAnsiTheme="minorEastAsia"/>
          <w:kern w:val="0"/>
          <w:sz w:val="28"/>
          <w:szCs w:val="28"/>
        </w:rPr>
        <w:t>4、</w:t>
      </w:r>
      <w:r>
        <w:rPr>
          <w:rFonts w:hint="eastAsia" w:cs="Times New Roman" w:asciiTheme="minorEastAsia" w:hAnsiTheme="minorEastAsia"/>
          <w:b/>
          <w:kern w:val="0"/>
          <w:sz w:val="28"/>
          <w:szCs w:val="28"/>
        </w:rPr>
        <w:t>招标</w:t>
      </w:r>
      <w:r>
        <w:rPr>
          <w:rFonts w:hint="eastAsia" w:cs="Times New Roman" w:asciiTheme="minorEastAsia" w:hAnsiTheme="minorEastAsia"/>
          <w:b/>
          <w:kern w:val="0"/>
          <w:sz w:val="28"/>
          <w:szCs w:val="28"/>
          <w:lang w:eastAsia="zh-CN"/>
        </w:rPr>
        <w:t>限价</w:t>
      </w:r>
      <w:r>
        <w:rPr>
          <w:rFonts w:hint="eastAsia" w:asciiTheme="minorEastAsia" w:hAnsiTheme="minorEastAsia"/>
          <w:kern w:val="0"/>
          <w:sz w:val="28"/>
          <w:szCs w:val="28"/>
        </w:rPr>
        <w:t>：</w:t>
      </w:r>
      <w:r>
        <w:rPr>
          <w:rFonts w:hint="eastAsia" w:cs="Times New Roman" w:asciiTheme="minorEastAsia" w:hAnsiTheme="minorEastAsia"/>
          <w:kern w:val="0"/>
          <w:sz w:val="28"/>
          <w:szCs w:val="28"/>
        </w:rPr>
        <w:t xml:space="preserve"> </w:t>
      </w:r>
      <w:r>
        <w:rPr>
          <w:rFonts w:hint="eastAsia" w:asciiTheme="minorEastAsia" w:hAnsiTheme="minorEastAsia"/>
          <w:sz w:val="28"/>
          <w:szCs w:val="28"/>
        </w:rPr>
        <w:t>怀化中房已向杰思辰昱基金归还借款3135万元，尚有6865万元本金待归还。</w:t>
      </w:r>
      <w:r>
        <w:rPr>
          <w:rFonts w:hint="eastAsia" w:asciiTheme="minorEastAsia" w:hAnsiTheme="minorEastAsia"/>
          <w:sz w:val="28"/>
          <w:szCs w:val="28"/>
          <w:lang w:eastAsia="zh-CN"/>
        </w:rPr>
        <w:t>本次招标将根据最终回款总额确定</w:t>
      </w:r>
      <w:r>
        <w:rPr>
          <w:rFonts w:hint="eastAsia" w:asciiTheme="minorEastAsia" w:hAnsiTheme="minorEastAsia"/>
          <w:kern w:val="0"/>
          <w:sz w:val="28"/>
          <w:szCs w:val="28"/>
        </w:rPr>
        <w:t>全风险代理</w:t>
      </w:r>
      <w:r>
        <w:rPr>
          <w:rFonts w:hint="eastAsia" w:asciiTheme="minorEastAsia" w:hAnsiTheme="minorEastAsia"/>
          <w:kern w:val="0"/>
          <w:sz w:val="28"/>
          <w:szCs w:val="28"/>
          <w:lang w:eastAsia="zh-CN"/>
        </w:rPr>
        <w:t>费用，具体见本招标文件第一部分七《招</w:t>
      </w:r>
      <w:bookmarkStart w:id="8" w:name="_GoBack"/>
      <w:bookmarkEnd w:id="8"/>
      <w:r>
        <w:rPr>
          <w:rFonts w:hint="eastAsia" w:asciiTheme="minorEastAsia" w:hAnsiTheme="minorEastAsia"/>
          <w:kern w:val="0"/>
          <w:sz w:val="28"/>
          <w:szCs w:val="28"/>
          <w:lang w:eastAsia="zh-CN"/>
        </w:rPr>
        <w:t>标人声明》中有关</w:t>
      </w:r>
      <w:r>
        <w:rPr>
          <w:rFonts w:hint="eastAsia" w:cs="Times New Roman" w:asciiTheme="majorEastAsia" w:hAnsiTheme="majorEastAsia" w:eastAsiaTheme="majorEastAsia"/>
          <w:sz w:val="28"/>
          <w:szCs w:val="28"/>
        </w:rPr>
        <w:t>全风险代理</w:t>
      </w:r>
      <w:r>
        <w:rPr>
          <w:rFonts w:hint="eastAsia" w:cs="Times New Roman" w:asciiTheme="majorEastAsia" w:hAnsiTheme="majorEastAsia" w:eastAsiaTheme="majorEastAsia"/>
          <w:sz w:val="28"/>
          <w:szCs w:val="28"/>
          <w:lang w:eastAsia="zh-CN"/>
        </w:rPr>
        <w:t>费用的计算部分，投标人可在不超过</w:t>
      </w:r>
      <w:r>
        <w:rPr>
          <w:rFonts w:hint="eastAsia" w:cs="Times New Roman" w:asciiTheme="majorEastAsia" w:hAnsiTheme="majorEastAsia" w:eastAsiaTheme="majorEastAsia"/>
          <w:sz w:val="28"/>
          <w:szCs w:val="28"/>
        </w:rPr>
        <w:t>全风险代理费用</w:t>
      </w:r>
      <w:r>
        <w:rPr>
          <w:rFonts w:hint="eastAsia" w:cs="Times New Roman" w:asciiTheme="majorEastAsia" w:hAnsiTheme="majorEastAsia" w:eastAsiaTheme="majorEastAsia"/>
          <w:sz w:val="28"/>
          <w:szCs w:val="28"/>
          <w:lang w:eastAsia="zh-CN"/>
        </w:rPr>
        <w:t>分段限值内向招标人报价。</w:t>
      </w:r>
    </w:p>
    <w:p>
      <w:pPr>
        <w:pStyle w:val="2"/>
        <w:ind w:left="0" w:leftChars="0"/>
        <w:rPr>
          <w:rFonts w:asciiTheme="minorEastAsia" w:hAnsiTheme="minorEastAsia"/>
          <w:kern w:val="0"/>
          <w:sz w:val="28"/>
          <w:szCs w:val="28"/>
        </w:rPr>
      </w:pPr>
      <w:r>
        <w:rPr>
          <w:rFonts w:hint="eastAsia" w:asciiTheme="minorEastAsia" w:hAnsiTheme="minorEastAsia"/>
          <w:kern w:val="0"/>
          <w:sz w:val="28"/>
          <w:szCs w:val="28"/>
        </w:rPr>
        <w:t>5、</w:t>
      </w:r>
      <w:r>
        <w:rPr>
          <w:rFonts w:hint="eastAsia" w:asciiTheme="minorEastAsia" w:hAnsiTheme="minorEastAsia"/>
          <w:b/>
          <w:kern w:val="0"/>
          <w:sz w:val="28"/>
          <w:szCs w:val="28"/>
        </w:rPr>
        <w:t>服务时间</w:t>
      </w:r>
      <w:r>
        <w:rPr>
          <w:rFonts w:hint="eastAsia" w:asciiTheme="minorEastAsia" w:hAnsiTheme="minorEastAsia"/>
          <w:kern w:val="0"/>
          <w:sz w:val="28"/>
          <w:szCs w:val="28"/>
        </w:rPr>
        <w:t>：自代理合同签订之日起至诉讼案件终结并追回全部借款止。</w:t>
      </w:r>
    </w:p>
    <w:p>
      <w:pPr>
        <w:pStyle w:val="2"/>
        <w:ind w:left="0" w:leftChars="0"/>
        <w:rPr>
          <w:rFonts w:asciiTheme="minorEastAsia" w:hAnsiTheme="minorEastAsia"/>
          <w:kern w:val="0"/>
          <w:sz w:val="28"/>
          <w:szCs w:val="28"/>
        </w:rPr>
      </w:pPr>
      <w:r>
        <w:rPr>
          <w:rFonts w:hint="eastAsia" w:asciiTheme="minorEastAsia" w:hAnsiTheme="minorEastAsia"/>
          <w:kern w:val="0"/>
          <w:sz w:val="28"/>
          <w:szCs w:val="28"/>
        </w:rPr>
        <w:t>6、</w:t>
      </w:r>
      <w:r>
        <w:rPr>
          <w:rFonts w:hint="eastAsia" w:asciiTheme="minorEastAsia" w:hAnsiTheme="minorEastAsia"/>
          <w:b/>
          <w:kern w:val="0"/>
          <w:sz w:val="28"/>
          <w:szCs w:val="28"/>
        </w:rPr>
        <w:t>项目内容</w:t>
      </w:r>
      <w:r>
        <w:rPr>
          <w:rFonts w:hint="eastAsia" w:asciiTheme="minorEastAsia" w:hAnsiTheme="minorEastAsia"/>
          <w:kern w:val="0"/>
          <w:sz w:val="28"/>
          <w:szCs w:val="28"/>
        </w:rPr>
        <w:t>：拟通过公开招标选聘一家律师事务所以全风险代理方式执行辰昱财富项目案件并追回委托贷款。</w:t>
      </w:r>
    </w:p>
    <w:p>
      <w:pPr>
        <w:pStyle w:val="2"/>
        <w:ind w:left="0" w:leftChars="0"/>
        <w:rPr>
          <w:rFonts w:asciiTheme="minorEastAsia" w:hAnsiTheme="minorEastAsia"/>
          <w:kern w:val="0"/>
          <w:sz w:val="28"/>
          <w:szCs w:val="28"/>
        </w:rPr>
      </w:pPr>
      <w:r>
        <w:rPr>
          <w:rFonts w:hint="eastAsia" w:asciiTheme="minorEastAsia" w:hAnsiTheme="minorEastAsia"/>
          <w:kern w:val="0"/>
          <w:sz w:val="28"/>
          <w:szCs w:val="28"/>
        </w:rPr>
        <w:t>7、</w:t>
      </w:r>
      <w:r>
        <w:rPr>
          <w:rFonts w:hint="eastAsia" w:asciiTheme="minorEastAsia" w:hAnsiTheme="minorEastAsia"/>
          <w:b/>
          <w:kern w:val="0"/>
          <w:sz w:val="28"/>
          <w:szCs w:val="28"/>
        </w:rPr>
        <w:t>招标项目服务要求</w:t>
      </w:r>
      <w:r>
        <w:rPr>
          <w:rFonts w:hint="eastAsia" w:asciiTheme="minorEastAsia" w:hAnsiTheme="minorEastAsia"/>
          <w:kern w:val="0"/>
          <w:sz w:val="28"/>
          <w:szCs w:val="28"/>
        </w:rPr>
        <w:t>：</w:t>
      </w:r>
      <w:r>
        <w:rPr>
          <w:rFonts w:hint="eastAsia" w:cs="Times New Roman" w:asciiTheme="minorEastAsia" w:hAnsiTheme="minorEastAsia"/>
          <w:kern w:val="0"/>
          <w:sz w:val="28"/>
          <w:szCs w:val="28"/>
        </w:rPr>
        <w:t>就</w:t>
      </w:r>
      <w:r>
        <w:rPr>
          <w:rFonts w:hint="eastAsia" w:asciiTheme="minorEastAsia" w:hAnsiTheme="minorEastAsia"/>
          <w:kern w:val="0"/>
          <w:sz w:val="28"/>
          <w:szCs w:val="28"/>
        </w:rPr>
        <w:t>如何加快推进</w:t>
      </w:r>
      <w:r>
        <w:rPr>
          <w:rFonts w:hint="eastAsia" w:cs="Times New Roman" w:asciiTheme="minorEastAsia" w:hAnsiTheme="minorEastAsia"/>
          <w:kern w:val="0"/>
          <w:sz w:val="28"/>
          <w:szCs w:val="28"/>
        </w:rPr>
        <w:t>辰昱财富项目案件的执行</w:t>
      </w:r>
      <w:r>
        <w:rPr>
          <w:rFonts w:hint="eastAsia" w:asciiTheme="minorEastAsia" w:hAnsiTheme="minorEastAsia"/>
          <w:kern w:val="0"/>
          <w:sz w:val="28"/>
          <w:szCs w:val="28"/>
        </w:rPr>
        <w:t>制定全</w:t>
      </w:r>
      <w:r>
        <w:rPr>
          <w:rFonts w:hint="eastAsia" w:cs="Times New Roman" w:asciiTheme="minorEastAsia" w:hAnsiTheme="minorEastAsia"/>
          <w:kern w:val="0"/>
          <w:sz w:val="28"/>
          <w:szCs w:val="28"/>
        </w:rPr>
        <w:t>风险代理方案</w:t>
      </w:r>
      <w:r>
        <w:rPr>
          <w:rFonts w:hint="eastAsia" w:asciiTheme="minorEastAsia" w:hAnsiTheme="minorEastAsia"/>
          <w:kern w:val="0"/>
          <w:sz w:val="28"/>
          <w:szCs w:val="28"/>
        </w:rPr>
        <w:t>，并按设置的</w:t>
      </w:r>
      <w:r>
        <w:rPr>
          <w:rFonts w:hint="eastAsia" w:cs="Times New Roman" w:asciiTheme="minorEastAsia" w:hAnsiTheme="minorEastAsia"/>
          <w:kern w:val="0"/>
          <w:sz w:val="28"/>
          <w:szCs w:val="28"/>
        </w:rPr>
        <w:t>时间节点推进案件执行</w:t>
      </w:r>
      <w:r>
        <w:rPr>
          <w:rFonts w:hint="eastAsia" w:asciiTheme="minorEastAsia" w:hAnsiTheme="minorEastAsia"/>
          <w:kern w:val="0"/>
          <w:sz w:val="28"/>
          <w:szCs w:val="28"/>
        </w:rPr>
        <w:t>，尽可能收回全部借款</w:t>
      </w:r>
      <w:r>
        <w:rPr>
          <w:rFonts w:hint="eastAsia" w:cs="Times New Roman" w:asciiTheme="minorEastAsia" w:hAnsiTheme="minorEastAsia"/>
          <w:kern w:val="0"/>
          <w:sz w:val="28"/>
          <w:szCs w:val="28"/>
        </w:rPr>
        <w:t>；负责与案件执行相关方（包括但不限于委托人、债务人、其它债权人、政府、司法机关、其它中介机构）的组织、谈判、协调、文件处理等一切案件执行的相关工作；及时提供月度代理工作报告及委托方需要的不定期工作报告。</w:t>
      </w:r>
    </w:p>
    <w:p>
      <w:pPr>
        <w:numPr>
          <w:ilvl w:val="0"/>
          <w:numId w:val="1"/>
        </w:numPr>
        <w:jc w:val="left"/>
        <w:rPr>
          <w:rFonts w:cs="Times New Roman" w:asciiTheme="minorEastAsia" w:hAnsiTheme="minorEastAsia"/>
          <w:b/>
          <w:sz w:val="28"/>
          <w:szCs w:val="28"/>
        </w:rPr>
      </w:pPr>
      <w:r>
        <w:rPr>
          <w:rFonts w:hint="eastAsia" w:cs="Times New Roman" w:asciiTheme="minorEastAsia" w:hAnsiTheme="minorEastAsia"/>
          <w:b/>
          <w:sz w:val="28"/>
          <w:szCs w:val="28"/>
        </w:rPr>
        <w:t>投标人资质要求</w:t>
      </w:r>
    </w:p>
    <w:p>
      <w:pPr>
        <w:tabs>
          <w:tab w:val="left" w:pos="640"/>
        </w:tabs>
        <w:rPr>
          <w:rFonts w:cs="Times New Roman" w:asciiTheme="minorEastAsia" w:hAnsiTheme="minorEastAsia"/>
          <w:kern w:val="0"/>
          <w:sz w:val="28"/>
          <w:szCs w:val="28"/>
        </w:rPr>
      </w:pPr>
      <w:r>
        <w:rPr>
          <w:rFonts w:hint="eastAsia" w:cs="Times New Roman" w:asciiTheme="minorEastAsia" w:hAnsiTheme="minorEastAsia"/>
          <w:kern w:val="0"/>
          <w:sz w:val="28"/>
          <w:szCs w:val="28"/>
        </w:rPr>
        <w:t>1、应为正常存续（需提供事务所相关证照），取得律师事务所执业许可证，并通过司法行政主管部门的年检,在湖南省国资委2021年度法律服务中介机构推优备选库名单内的律师事务所。</w:t>
      </w:r>
    </w:p>
    <w:p>
      <w:pPr>
        <w:tabs>
          <w:tab w:val="left" w:pos="640"/>
        </w:tabs>
        <w:rPr>
          <w:rFonts w:cs="Times New Roman" w:asciiTheme="minorEastAsia" w:hAnsiTheme="minorEastAsia"/>
          <w:kern w:val="0"/>
          <w:sz w:val="28"/>
          <w:szCs w:val="28"/>
        </w:rPr>
      </w:pPr>
      <w:r>
        <w:rPr>
          <w:rFonts w:hint="eastAsia" w:cs="Times New Roman" w:asciiTheme="minorEastAsia" w:hAnsiTheme="minorEastAsia"/>
          <w:kern w:val="0"/>
          <w:sz w:val="28"/>
          <w:szCs w:val="28"/>
        </w:rPr>
        <w:t>2、有固定的工作场所、健全的组织机构和完善的内部管理制度；对案件理解和处理意见符合我方要求；</w:t>
      </w:r>
    </w:p>
    <w:p>
      <w:pPr>
        <w:tabs>
          <w:tab w:val="left" w:pos="640"/>
        </w:tabs>
        <w:rPr>
          <w:rFonts w:cs="Times New Roman" w:asciiTheme="minorEastAsia" w:hAnsiTheme="minorEastAsia"/>
          <w:kern w:val="0"/>
          <w:sz w:val="28"/>
          <w:szCs w:val="28"/>
        </w:rPr>
      </w:pPr>
      <w:r>
        <w:rPr>
          <w:rFonts w:hint="eastAsia" w:cs="Times New Roman" w:asciiTheme="minorEastAsia" w:hAnsiTheme="minorEastAsia"/>
          <w:kern w:val="0"/>
          <w:sz w:val="28"/>
          <w:szCs w:val="28"/>
        </w:rPr>
        <w:t>3、明确由一名执业经历丰富的律师为主要服务人员以及相对固定的律师团队提供服务；</w:t>
      </w:r>
    </w:p>
    <w:p>
      <w:pPr>
        <w:tabs>
          <w:tab w:val="left" w:pos="640"/>
        </w:tabs>
        <w:rPr>
          <w:rFonts w:cs="Times New Roman" w:asciiTheme="minorEastAsia" w:hAnsiTheme="minorEastAsia"/>
          <w:kern w:val="0"/>
          <w:sz w:val="28"/>
          <w:szCs w:val="28"/>
        </w:rPr>
      </w:pPr>
      <w:r>
        <w:rPr>
          <w:rFonts w:hint="eastAsia" w:cs="Times New Roman" w:asciiTheme="minorEastAsia" w:hAnsiTheme="minorEastAsia"/>
          <w:kern w:val="0"/>
          <w:sz w:val="28"/>
          <w:szCs w:val="28"/>
        </w:rPr>
        <w:t>4、有良好的社会信誉，近3年内无不良记录，未受过监管部门的</w:t>
      </w:r>
      <w:r>
        <w:rPr>
          <w:rFonts w:hint="eastAsia" w:cs="Times New Roman" w:asciiTheme="minorEastAsia" w:hAnsiTheme="minorEastAsia"/>
          <w:kern w:val="0"/>
          <w:sz w:val="28"/>
          <w:szCs w:val="28"/>
          <w:lang w:eastAsia="zh-CN"/>
        </w:rPr>
        <w:t>行政处罚和</w:t>
      </w:r>
      <w:r>
        <w:rPr>
          <w:rFonts w:hint="eastAsia" w:cs="Times New Roman" w:asciiTheme="minorEastAsia" w:hAnsiTheme="minorEastAsia"/>
          <w:kern w:val="0"/>
          <w:sz w:val="28"/>
          <w:szCs w:val="28"/>
        </w:rPr>
        <w:t>纪律处分；</w:t>
      </w:r>
    </w:p>
    <w:p>
      <w:pPr>
        <w:tabs>
          <w:tab w:val="left" w:pos="640"/>
        </w:tabs>
        <w:rPr>
          <w:rFonts w:cs="Times New Roman" w:asciiTheme="minorEastAsia" w:hAnsiTheme="minorEastAsia"/>
          <w:kern w:val="0"/>
          <w:sz w:val="28"/>
          <w:szCs w:val="28"/>
        </w:rPr>
      </w:pPr>
      <w:r>
        <w:rPr>
          <w:rFonts w:hint="eastAsia" w:cs="Times New Roman" w:asciiTheme="minorEastAsia" w:hAnsiTheme="minorEastAsia"/>
          <w:kern w:val="0"/>
          <w:sz w:val="28"/>
          <w:szCs w:val="28"/>
        </w:rPr>
        <w:t>5、熟悉房地产行业合同纠纷及诉讼的相关法律法规。</w:t>
      </w:r>
    </w:p>
    <w:p>
      <w:pPr>
        <w:numPr>
          <w:ilvl w:val="0"/>
          <w:numId w:val="1"/>
        </w:numPr>
        <w:jc w:val="left"/>
        <w:rPr>
          <w:rFonts w:cs="Times New Roman" w:asciiTheme="minorEastAsia" w:hAnsiTheme="minorEastAsia"/>
          <w:b/>
          <w:sz w:val="28"/>
          <w:szCs w:val="28"/>
        </w:rPr>
      </w:pPr>
      <w:r>
        <w:rPr>
          <w:rFonts w:hint="eastAsia" w:cs="Times New Roman" w:asciiTheme="minorEastAsia" w:hAnsiTheme="minorEastAsia"/>
          <w:b/>
          <w:sz w:val="28"/>
          <w:szCs w:val="28"/>
        </w:rPr>
        <w:t>投标文件要求</w:t>
      </w:r>
    </w:p>
    <w:p>
      <w:pPr>
        <w:pStyle w:val="2"/>
        <w:ind w:left="0" w:leftChars="0" w:firstLine="560" w:firstLineChars="200"/>
        <w:rPr>
          <w:rFonts w:cs="Times New Roman" w:asciiTheme="minorEastAsia" w:hAnsiTheme="minorEastAsia"/>
          <w:b/>
          <w:bCs/>
          <w:kern w:val="0"/>
          <w:sz w:val="28"/>
          <w:szCs w:val="28"/>
        </w:rPr>
      </w:pPr>
      <w:r>
        <w:rPr>
          <w:rFonts w:hint="eastAsia" w:cs="Times New Roman" w:asciiTheme="minorEastAsia" w:hAnsiTheme="minorEastAsia"/>
          <w:kern w:val="0"/>
          <w:sz w:val="28"/>
          <w:szCs w:val="28"/>
        </w:rPr>
        <w:t>投标文件包含资质证明文件、专项法律服务方案和预计的案件执行时间节点，回款时间节点</w:t>
      </w:r>
      <w:r>
        <w:rPr>
          <w:rFonts w:hint="eastAsia" w:cs="Times New Roman" w:asciiTheme="minorEastAsia" w:hAnsiTheme="minorEastAsia"/>
          <w:kern w:val="0"/>
          <w:sz w:val="28"/>
          <w:szCs w:val="28"/>
          <w:lang w:eastAsia="zh-CN"/>
        </w:rPr>
        <w:t>、回款</w:t>
      </w:r>
      <w:r>
        <w:rPr>
          <w:rFonts w:hint="eastAsia" w:cs="Times New Roman" w:asciiTheme="minorEastAsia" w:hAnsiTheme="minorEastAsia"/>
          <w:kern w:val="0"/>
          <w:sz w:val="28"/>
          <w:szCs w:val="28"/>
        </w:rPr>
        <w:t>金额</w:t>
      </w:r>
      <w:r>
        <w:rPr>
          <w:rFonts w:hint="eastAsia" w:cs="Times New Roman" w:asciiTheme="minorEastAsia" w:hAnsiTheme="minorEastAsia"/>
          <w:kern w:val="0"/>
          <w:sz w:val="28"/>
          <w:szCs w:val="28"/>
          <w:lang w:eastAsia="zh-CN"/>
        </w:rPr>
        <w:t>以及</w:t>
      </w:r>
      <w:r>
        <w:rPr>
          <w:rFonts w:hint="eastAsia" w:cs="Times New Roman" w:asciiTheme="minorEastAsia" w:hAnsiTheme="minorEastAsia"/>
          <w:kern w:val="0"/>
          <w:sz w:val="28"/>
          <w:szCs w:val="28"/>
        </w:rPr>
        <w:t>投标报价等。专项法律服务方案的主要内容按照本文第二部分投标文件要求制作。</w:t>
      </w:r>
    </w:p>
    <w:p>
      <w:pPr>
        <w:pStyle w:val="2"/>
        <w:ind w:left="0" w:leftChars="0"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投标文件为</w:t>
      </w:r>
      <w:r>
        <w:rPr>
          <w:rFonts w:hint="eastAsia" w:cs="Times New Roman" w:asciiTheme="minorEastAsia" w:hAnsiTheme="minorEastAsia"/>
          <w:kern w:val="0"/>
          <w:sz w:val="28"/>
          <w:szCs w:val="28"/>
          <w:lang w:eastAsia="zh-CN"/>
        </w:rPr>
        <w:t>五</w:t>
      </w:r>
      <w:r>
        <w:rPr>
          <w:rFonts w:hint="eastAsia" w:cs="Times New Roman" w:asciiTheme="minorEastAsia" w:hAnsiTheme="minorEastAsia"/>
          <w:kern w:val="0"/>
          <w:sz w:val="28"/>
          <w:szCs w:val="28"/>
        </w:rPr>
        <w:t>份。所有投标文件须盖骑缝章，投标文件的封面须加盖投标人公章，且投标文件必须密封并在密封处贴上封条，封条上注明招标项目名称、投标人名称等，在密封封签处和骑缝处加盖投标人公章，未密封</w:t>
      </w:r>
      <w:r>
        <w:rPr>
          <w:rFonts w:hint="eastAsia" w:cs="Times New Roman" w:asciiTheme="minorEastAsia" w:hAnsiTheme="minorEastAsia"/>
          <w:kern w:val="0"/>
          <w:sz w:val="28"/>
          <w:szCs w:val="28"/>
          <w:lang w:eastAsia="zh-CN"/>
        </w:rPr>
        <w:t>、</w:t>
      </w:r>
      <w:r>
        <w:rPr>
          <w:rFonts w:hint="eastAsia" w:cs="Times New Roman" w:asciiTheme="minorEastAsia" w:hAnsiTheme="minorEastAsia"/>
          <w:kern w:val="0"/>
          <w:sz w:val="28"/>
          <w:szCs w:val="28"/>
        </w:rPr>
        <w:t>无公章</w:t>
      </w:r>
      <w:r>
        <w:rPr>
          <w:rFonts w:hint="eastAsia" w:cs="Times New Roman" w:asciiTheme="minorEastAsia" w:hAnsiTheme="minorEastAsia"/>
          <w:kern w:val="0"/>
          <w:sz w:val="28"/>
          <w:szCs w:val="28"/>
          <w:lang w:eastAsia="zh-CN"/>
        </w:rPr>
        <w:t>或不按要求密封、盖章</w:t>
      </w:r>
      <w:r>
        <w:rPr>
          <w:rFonts w:hint="eastAsia" w:cs="Times New Roman" w:asciiTheme="minorEastAsia" w:hAnsiTheme="minorEastAsia"/>
          <w:kern w:val="0"/>
          <w:sz w:val="28"/>
          <w:szCs w:val="28"/>
        </w:rPr>
        <w:t>的，不予受理。</w:t>
      </w:r>
    </w:p>
    <w:p>
      <w:pPr>
        <w:numPr>
          <w:ilvl w:val="0"/>
          <w:numId w:val="1"/>
        </w:numPr>
        <w:jc w:val="left"/>
        <w:rPr>
          <w:rFonts w:cs="Times New Roman" w:asciiTheme="minorEastAsia" w:hAnsiTheme="minorEastAsia"/>
          <w:b/>
          <w:sz w:val="28"/>
          <w:szCs w:val="28"/>
        </w:rPr>
      </w:pPr>
      <w:r>
        <w:rPr>
          <w:rFonts w:hint="eastAsia" w:cs="Times New Roman" w:asciiTheme="minorEastAsia" w:hAnsiTheme="minorEastAsia"/>
          <w:b/>
          <w:sz w:val="28"/>
          <w:szCs w:val="28"/>
        </w:rPr>
        <w:t>招投标时间及其他要求</w:t>
      </w:r>
    </w:p>
    <w:p>
      <w:pPr>
        <w:pStyle w:val="2"/>
        <w:ind w:left="0" w:leftChars="0"/>
        <w:rPr>
          <w:rFonts w:cs="Times New Roman" w:asciiTheme="minorEastAsia" w:hAnsiTheme="minorEastAsia"/>
          <w:b/>
          <w:sz w:val="28"/>
          <w:szCs w:val="28"/>
        </w:rPr>
      </w:pPr>
      <w:r>
        <w:rPr>
          <w:rFonts w:hint="eastAsia" w:cs="Times New Roman" w:asciiTheme="minorEastAsia" w:hAnsiTheme="minorEastAsia"/>
          <w:b/>
          <w:sz w:val="28"/>
          <w:szCs w:val="28"/>
        </w:rPr>
        <w:t>1、投标截止时间</w:t>
      </w:r>
    </w:p>
    <w:p>
      <w:pPr>
        <w:pStyle w:val="2"/>
        <w:ind w:left="0" w:leftChars="0"/>
        <w:rPr>
          <w:rFonts w:hint="default" w:cs="Times New Roman" w:asciiTheme="majorEastAsia" w:hAnsiTheme="majorEastAsia" w:eastAsiaTheme="majorEastAsia"/>
          <w:sz w:val="28"/>
          <w:szCs w:val="28"/>
          <w:lang w:val="en-US" w:eastAsia="zh-CN"/>
        </w:rPr>
      </w:pPr>
      <w:r>
        <w:rPr>
          <w:rFonts w:hint="eastAsia" w:cs="Times New Roman" w:asciiTheme="majorEastAsia" w:hAnsiTheme="majorEastAsia" w:eastAsiaTheme="majorEastAsia"/>
          <w:sz w:val="28"/>
          <w:szCs w:val="28"/>
        </w:rPr>
        <w:t>1.1投标截止时间：2021年</w:t>
      </w:r>
      <w:r>
        <w:rPr>
          <w:rFonts w:hint="eastAsia" w:cs="Times New Roman" w:asciiTheme="majorEastAsia" w:hAnsiTheme="majorEastAsia" w:eastAsiaTheme="majorEastAsia"/>
          <w:sz w:val="28"/>
          <w:szCs w:val="28"/>
          <w:lang w:val="en-US" w:eastAsia="zh-CN"/>
        </w:rPr>
        <w:t>9</w:t>
      </w:r>
      <w:r>
        <w:rPr>
          <w:rFonts w:hint="eastAsia" w:cs="Times New Roman" w:asciiTheme="majorEastAsia" w:hAnsiTheme="majorEastAsia" w:eastAsiaTheme="majorEastAsia"/>
          <w:sz w:val="28"/>
          <w:szCs w:val="28"/>
        </w:rPr>
        <w:t>月</w:t>
      </w:r>
      <w:r>
        <w:rPr>
          <w:rFonts w:hint="eastAsia" w:cs="Times New Roman" w:asciiTheme="majorEastAsia" w:hAnsiTheme="majorEastAsia" w:eastAsiaTheme="majorEastAsia"/>
          <w:sz w:val="28"/>
          <w:szCs w:val="28"/>
          <w:lang w:val="en-US" w:eastAsia="zh-CN"/>
        </w:rPr>
        <w:t>15</w:t>
      </w:r>
      <w:r>
        <w:rPr>
          <w:rFonts w:hint="eastAsia" w:cs="Times New Roman" w:asciiTheme="majorEastAsia" w:hAnsiTheme="majorEastAsia" w:eastAsiaTheme="majorEastAsia"/>
          <w:sz w:val="28"/>
          <w:szCs w:val="28"/>
        </w:rPr>
        <w:t>日</w:t>
      </w:r>
      <w:r>
        <w:rPr>
          <w:rFonts w:hint="eastAsia" w:cs="Times New Roman" w:asciiTheme="majorEastAsia" w:hAnsiTheme="majorEastAsia" w:eastAsiaTheme="majorEastAsia"/>
          <w:sz w:val="28"/>
          <w:szCs w:val="28"/>
          <w:lang w:val="en-US" w:eastAsia="zh-CN"/>
        </w:rPr>
        <w:t>17:30</w:t>
      </w:r>
    </w:p>
    <w:p>
      <w:pPr>
        <w:pStyle w:val="2"/>
        <w:ind w:left="0" w:leftChars="0"/>
        <w:rPr>
          <w:rFonts w:hint="eastAsia"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1.2投标文件递交地址：湖南省长沙市岳麓区金星中路319号新天地大厦1201室</w:t>
      </w:r>
    </w:p>
    <w:p>
      <w:pPr>
        <w:pStyle w:val="2"/>
        <w:ind w:left="0" w:leftChars="0"/>
        <w:rPr>
          <w:rFonts w:cs="Times New Roman" w:asciiTheme="majorEastAsia" w:hAnsiTheme="majorEastAsia" w:eastAsiaTheme="majorEastAsia"/>
          <w:b/>
          <w:sz w:val="28"/>
          <w:szCs w:val="28"/>
        </w:rPr>
      </w:pPr>
      <w:r>
        <w:rPr>
          <w:rFonts w:hint="eastAsia" w:cs="Times New Roman" w:asciiTheme="majorEastAsia" w:hAnsiTheme="majorEastAsia" w:eastAsiaTheme="majorEastAsia"/>
          <w:b/>
          <w:sz w:val="28"/>
          <w:szCs w:val="28"/>
        </w:rPr>
        <w:t>2、开标时间</w:t>
      </w:r>
    </w:p>
    <w:p>
      <w:pPr>
        <w:pStyle w:val="2"/>
        <w:ind w:left="0" w:leftChars="0"/>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2.1开标时间：2021年9月</w:t>
      </w:r>
      <w:r>
        <w:rPr>
          <w:rFonts w:hint="eastAsia" w:cs="Times New Roman" w:asciiTheme="majorEastAsia" w:hAnsiTheme="majorEastAsia" w:eastAsiaTheme="majorEastAsia"/>
          <w:sz w:val="28"/>
          <w:szCs w:val="28"/>
          <w:lang w:val="en-US" w:eastAsia="zh-CN"/>
        </w:rPr>
        <w:t>17</w:t>
      </w:r>
      <w:r>
        <w:rPr>
          <w:rFonts w:hint="eastAsia" w:cs="Times New Roman" w:asciiTheme="majorEastAsia" w:hAnsiTheme="majorEastAsia" w:eastAsiaTheme="majorEastAsia"/>
          <w:sz w:val="28"/>
          <w:szCs w:val="28"/>
        </w:rPr>
        <w:t xml:space="preserve"> 日</w:t>
      </w:r>
    </w:p>
    <w:p>
      <w:pPr>
        <w:pStyle w:val="2"/>
        <w:ind w:left="0" w:leftChars="0"/>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2.2开标地点：湖南省长沙市岳麓区金星中路319号新天地大厦24楼会议室。(请各投标人的法定代表人或授权委托人，携带营业执照</w:t>
      </w:r>
      <w:r>
        <w:rPr>
          <w:rFonts w:hint="eastAsia" w:cs="Times New Roman" w:asciiTheme="majorEastAsia" w:hAnsiTheme="majorEastAsia" w:eastAsiaTheme="majorEastAsia"/>
          <w:sz w:val="28"/>
          <w:szCs w:val="28"/>
          <w:lang w:eastAsia="zh-CN"/>
        </w:rPr>
        <w:t>、律</w:t>
      </w:r>
      <w:r>
        <w:rPr>
          <w:rFonts w:hint="eastAsia" w:cs="Times New Roman" w:asciiTheme="majorEastAsia" w:hAnsiTheme="majorEastAsia" w:eastAsiaTheme="majorEastAsia"/>
          <w:sz w:val="28"/>
          <w:szCs w:val="28"/>
          <w:lang w:val="en-US" w:eastAsia="zh-CN"/>
        </w:rPr>
        <w:t>所相关证照</w:t>
      </w:r>
      <w:r>
        <w:rPr>
          <w:rFonts w:hint="eastAsia" w:cs="Times New Roman" w:asciiTheme="majorEastAsia" w:hAnsiTheme="majorEastAsia" w:eastAsiaTheme="majorEastAsia"/>
          <w:sz w:val="28"/>
          <w:szCs w:val="28"/>
        </w:rPr>
        <w:t>及身份证明按时出席开标会）</w:t>
      </w:r>
    </w:p>
    <w:p>
      <w:pPr>
        <w:pStyle w:val="2"/>
        <w:ind w:left="0" w:leftChars="0"/>
        <w:rPr>
          <w:rFonts w:cs="Times New Roman" w:asciiTheme="majorEastAsia" w:hAnsiTheme="majorEastAsia" w:eastAsiaTheme="majorEastAsia"/>
          <w:b/>
          <w:sz w:val="28"/>
          <w:szCs w:val="28"/>
        </w:rPr>
      </w:pPr>
      <w:r>
        <w:rPr>
          <w:rFonts w:hint="eastAsia" w:cs="Times New Roman" w:asciiTheme="majorEastAsia" w:hAnsiTheme="majorEastAsia" w:eastAsiaTheme="majorEastAsia"/>
          <w:b/>
          <w:sz w:val="28"/>
          <w:szCs w:val="28"/>
        </w:rPr>
        <w:t>3、投标保证金</w:t>
      </w:r>
    </w:p>
    <w:p>
      <w:pPr>
        <w:pStyle w:val="2"/>
        <w:ind w:left="0" w:leftChars="0"/>
        <w:rPr>
          <w:rFonts w:hint="eastAsia" w:cs="Times New Roman" w:asciiTheme="majorEastAsia" w:hAnsiTheme="majorEastAsia" w:eastAsiaTheme="majorEastAsia"/>
          <w:sz w:val="28"/>
          <w:szCs w:val="28"/>
          <w:lang w:eastAsia="zh-CN"/>
        </w:rPr>
      </w:pPr>
      <w:r>
        <w:rPr>
          <w:rFonts w:hint="eastAsia" w:cs="Times New Roman" w:asciiTheme="majorEastAsia" w:hAnsiTheme="majorEastAsia" w:eastAsiaTheme="majorEastAsia"/>
          <w:sz w:val="28"/>
          <w:szCs w:val="28"/>
        </w:rPr>
        <w:t>本次招标不收取投标保证金及其他额外费用</w:t>
      </w:r>
      <w:r>
        <w:rPr>
          <w:rFonts w:hint="eastAsia" w:cs="Times New Roman" w:asciiTheme="majorEastAsia" w:hAnsiTheme="majorEastAsia" w:eastAsiaTheme="majorEastAsia"/>
          <w:sz w:val="28"/>
          <w:szCs w:val="28"/>
          <w:lang w:eastAsia="zh-CN"/>
        </w:rPr>
        <w:t>。</w:t>
      </w:r>
    </w:p>
    <w:p>
      <w:pPr>
        <w:pStyle w:val="2"/>
        <w:ind w:left="0" w:leftChars="0"/>
        <w:rPr>
          <w:rFonts w:cs="Times New Roman" w:asciiTheme="majorEastAsia" w:hAnsiTheme="majorEastAsia" w:eastAsiaTheme="majorEastAsia"/>
          <w:b/>
          <w:sz w:val="28"/>
          <w:szCs w:val="28"/>
        </w:rPr>
      </w:pPr>
      <w:r>
        <w:rPr>
          <w:rFonts w:hint="eastAsia" w:cs="Times New Roman" w:asciiTheme="majorEastAsia" w:hAnsiTheme="majorEastAsia" w:eastAsiaTheme="majorEastAsia"/>
          <w:b/>
          <w:sz w:val="28"/>
          <w:szCs w:val="28"/>
        </w:rPr>
        <w:t>4、评标方式</w:t>
      </w:r>
    </w:p>
    <w:p>
      <w:pPr>
        <w:pStyle w:val="2"/>
        <w:ind w:left="0" w:leftChars="0"/>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通过综合评审法确定评审总得分最高的投标人作为中标人。</w:t>
      </w:r>
    </w:p>
    <w:p>
      <w:pPr>
        <w:pStyle w:val="2"/>
        <w:ind w:left="0" w:leftChars="0"/>
        <w:rPr>
          <w:rFonts w:cs="Times New Roman" w:asciiTheme="majorEastAsia" w:hAnsiTheme="majorEastAsia" w:eastAsiaTheme="majorEastAsia"/>
          <w:b/>
          <w:sz w:val="28"/>
          <w:szCs w:val="28"/>
        </w:rPr>
      </w:pPr>
      <w:r>
        <w:rPr>
          <w:rFonts w:hint="eastAsia" w:cs="Times New Roman" w:asciiTheme="majorEastAsia" w:hAnsiTheme="majorEastAsia" w:eastAsiaTheme="majorEastAsia"/>
          <w:b/>
          <w:sz w:val="28"/>
          <w:szCs w:val="28"/>
        </w:rPr>
        <w:t>5、联系方式及联系人</w:t>
      </w:r>
    </w:p>
    <w:p>
      <w:pPr>
        <w:pStyle w:val="2"/>
        <w:ind w:left="0" w:leftChars="0"/>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联系人：邓</w:t>
      </w:r>
      <w:r>
        <w:rPr>
          <w:rFonts w:hint="eastAsia" w:cs="Times New Roman" w:asciiTheme="majorEastAsia" w:hAnsiTheme="majorEastAsia" w:eastAsiaTheme="majorEastAsia"/>
          <w:sz w:val="28"/>
          <w:szCs w:val="28"/>
          <w:lang w:eastAsia="zh-CN"/>
        </w:rPr>
        <w:t>先生</w:t>
      </w:r>
      <w:r>
        <w:rPr>
          <w:rFonts w:hint="eastAsia" w:cs="Times New Roman" w:asciiTheme="majorEastAsia" w:hAnsiTheme="majorEastAsia" w:eastAsiaTheme="majorEastAsia"/>
          <w:sz w:val="28"/>
          <w:szCs w:val="28"/>
        </w:rPr>
        <w:t>（18627565151）  窦</w:t>
      </w:r>
      <w:r>
        <w:rPr>
          <w:rFonts w:hint="eastAsia" w:cs="Times New Roman" w:asciiTheme="majorEastAsia" w:hAnsiTheme="majorEastAsia" w:eastAsiaTheme="majorEastAsia"/>
          <w:sz w:val="28"/>
          <w:szCs w:val="28"/>
          <w:lang w:eastAsia="zh-CN"/>
        </w:rPr>
        <w:t>先生</w:t>
      </w:r>
      <w:r>
        <w:rPr>
          <w:rFonts w:hint="eastAsia" w:cs="Times New Roman" w:asciiTheme="majorEastAsia" w:hAnsiTheme="majorEastAsia" w:eastAsiaTheme="majorEastAsia"/>
          <w:sz w:val="28"/>
          <w:szCs w:val="28"/>
        </w:rPr>
        <w:t>（13974866201）</w:t>
      </w:r>
    </w:p>
    <w:bookmarkEnd w:id="0"/>
    <w:p>
      <w:pPr>
        <w:numPr>
          <w:ilvl w:val="0"/>
          <w:numId w:val="1"/>
        </w:numPr>
        <w:jc w:val="left"/>
        <w:rPr>
          <w:rFonts w:ascii="Times New Roman" w:hAnsi="Times New Roman" w:eastAsia="方正小标宋简体" w:cs="Times New Roman"/>
          <w:sz w:val="28"/>
          <w:szCs w:val="28"/>
        </w:rPr>
      </w:pPr>
      <w:r>
        <w:rPr>
          <w:rFonts w:hint="eastAsia" w:ascii="Times New Roman" w:hAnsi="Times New Roman" w:eastAsia="方正小标宋简体" w:cs="Times New Roman"/>
          <w:sz w:val="28"/>
          <w:szCs w:val="28"/>
        </w:rPr>
        <w:t>招标人声明</w:t>
      </w:r>
    </w:p>
    <w:p>
      <w:pPr>
        <w:pStyle w:val="2"/>
        <w:ind w:left="0" w:leftChars="0" w:firstLine="560" w:firstLineChars="200"/>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招标人在此郑重声明:</w:t>
      </w:r>
    </w:p>
    <w:p>
      <w:pPr>
        <w:pStyle w:val="2"/>
        <w:numPr>
          <w:ilvl w:val="0"/>
          <w:numId w:val="2"/>
        </w:numPr>
        <w:ind w:left="0" w:leftChars="0"/>
        <w:rPr>
          <w:rFonts w:hint="eastAsia"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lang w:eastAsia="zh-CN"/>
        </w:rPr>
        <w:t>本次招标为全风险代理专项法律服务，</w:t>
      </w:r>
      <w:r>
        <w:rPr>
          <w:rFonts w:hint="eastAsia" w:cs="Times New Roman" w:asciiTheme="majorEastAsia" w:hAnsiTheme="majorEastAsia" w:eastAsiaTheme="majorEastAsia"/>
          <w:sz w:val="28"/>
          <w:szCs w:val="28"/>
        </w:rPr>
        <w:t>投标人所报价格</w:t>
      </w:r>
      <w:r>
        <w:rPr>
          <w:rFonts w:hint="eastAsia" w:cs="Times New Roman" w:asciiTheme="majorEastAsia" w:hAnsiTheme="majorEastAsia" w:eastAsiaTheme="majorEastAsia"/>
          <w:sz w:val="28"/>
          <w:szCs w:val="28"/>
          <w:lang w:eastAsia="zh-CN"/>
        </w:rPr>
        <w:t>必须</w:t>
      </w:r>
      <w:r>
        <w:rPr>
          <w:rFonts w:hint="eastAsia" w:cs="Times New Roman" w:asciiTheme="majorEastAsia" w:hAnsiTheme="majorEastAsia" w:eastAsiaTheme="majorEastAsia"/>
          <w:sz w:val="28"/>
          <w:szCs w:val="28"/>
        </w:rPr>
        <w:t>为全风险代理</w:t>
      </w:r>
      <w:r>
        <w:rPr>
          <w:rFonts w:hint="eastAsia" w:cs="Times New Roman" w:asciiTheme="majorEastAsia" w:hAnsiTheme="majorEastAsia" w:eastAsiaTheme="majorEastAsia"/>
          <w:sz w:val="28"/>
          <w:szCs w:val="28"/>
          <w:lang w:eastAsia="zh-CN"/>
        </w:rPr>
        <w:t>费用。如投标人未按全风险代理报价或不同意下述</w:t>
      </w:r>
      <w:r>
        <w:rPr>
          <w:rFonts w:hint="eastAsia" w:cs="Times New Roman" w:asciiTheme="majorEastAsia" w:hAnsiTheme="majorEastAsia" w:eastAsiaTheme="majorEastAsia"/>
          <w:sz w:val="28"/>
          <w:szCs w:val="28"/>
        </w:rPr>
        <w:t>全风险代理费用</w:t>
      </w:r>
      <w:r>
        <w:rPr>
          <w:rFonts w:hint="eastAsia" w:cs="Times New Roman" w:asciiTheme="majorEastAsia" w:hAnsiTheme="majorEastAsia" w:eastAsiaTheme="majorEastAsia"/>
          <w:sz w:val="28"/>
          <w:szCs w:val="28"/>
          <w:lang w:eastAsia="zh-CN"/>
        </w:rPr>
        <w:t>分段限值计算公式，则视为废标。</w:t>
      </w:r>
      <w:r>
        <w:rPr>
          <w:rFonts w:hint="eastAsia" w:cs="Times New Roman" w:asciiTheme="majorEastAsia" w:hAnsiTheme="majorEastAsia" w:eastAsiaTheme="majorEastAsia"/>
          <w:sz w:val="28"/>
          <w:szCs w:val="28"/>
        </w:rPr>
        <w:t>全风险代理</w:t>
      </w:r>
      <w:r>
        <w:rPr>
          <w:rFonts w:hint="eastAsia" w:cs="Times New Roman" w:asciiTheme="majorEastAsia" w:hAnsiTheme="majorEastAsia" w:eastAsiaTheme="majorEastAsia"/>
          <w:sz w:val="28"/>
          <w:szCs w:val="28"/>
          <w:lang w:eastAsia="zh-CN"/>
        </w:rPr>
        <w:t>保底回款金额为</w:t>
      </w:r>
      <w:r>
        <w:rPr>
          <w:rFonts w:hint="eastAsia" w:cs="Times New Roman" w:asciiTheme="majorEastAsia" w:hAnsiTheme="majorEastAsia" w:eastAsiaTheme="majorEastAsia"/>
          <w:sz w:val="28"/>
          <w:szCs w:val="28"/>
          <w:lang w:val="en-US" w:eastAsia="zh-CN"/>
        </w:rPr>
        <w:t>1000万元，</w:t>
      </w:r>
      <w:r>
        <w:rPr>
          <w:rFonts w:hint="eastAsia" w:cs="Times New Roman" w:asciiTheme="majorEastAsia" w:hAnsiTheme="majorEastAsia" w:eastAsiaTheme="majorEastAsia"/>
          <w:sz w:val="28"/>
          <w:szCs w:val="28"/>
        </w:rPr>
        <w:t>全风险代理费用</w:t>
      </w:r>
      <w:r>
        <w:rPr>
          <w:rFonts w:hint="eastAsia" w:cs="Times New Roman" w:asciiTheme="majorEastAsia" w:hAnsiTheme="majorEastAsia" w:eastAsiaTheme="majorEastAsia"/>
          <w:sz w:val="28"/>
          <w:szCs w:val="28"/>
          <w:lang w:eastAsia="zh-CN"/>
        </w:rPr>
        <w:t>分段限值，不累计计算，计算公式如下</w:t>
      </w:r>
      <w:r>
        <w:rPr>
          <w:rFonts w:hint="eastAsia" w:cs="Times New Roman" w:asciiTheme="majorEastAsia" w:hAnsiTheme="majorEastAsia" w:eastAsiaTheme="majorEastAsia"/>
          <w:sz w:val="28"/>
          <w:szCs w:val="28"/>
        </w:rPr>
        <w:t>：</w:t>
      </w:r>
      <w:r>
        <w:rPr>
          <w:rFonts w:cs="Times New Roman" w:asciiTheme="majorEastAsia" w:hAnsiTheme="majorEastAsia" w:eastAsiaTheme="majorEastAsia"/>
          <w:sz w:val="28"/>
          <w:szCs w:val="28"/>
        </w:rPr>
        <w:br w:type="textWrapping"/>
      </w:r>
      <w:r>
        <w:rPr>
          <w:rFonts w:hint="eastAsia" w:cs="Times New Roman" w:asciiTheme="majorEastAsia" w:hAnsiTheme="majorEastAsia" w:eastAsiaTheme="majorEastAsia"/>
          <w:sz w:val="28"/>
          <w:szCs w:val="28"/>
          <w:lang w:val="en-US" w:eastAsia="zh-CN"/>
        </w:rPr>
        <w:t>1）</w:t>
      </w:r>
      <w:r>
        <w:rPr>
          <w:rFonts w:hint="eastAsia" w:cs="Times New Roman" w:asciiTheme="majorEastAsia" w:hAnsiTheme="majorEastAsia" w:eastAsiaTheme="majorEastAsia"/>
          <w:sz w:val="28"/>
          <w:szCs w:val="28"/>
          <w:lang w:eastAsia="zh-CN"/>
        </w:rPr>
        <w:t>当回款金</w:t>
      </w:r>
      <w:r>
        <w:rPr>
          <w:rFonts w:hint="eastAsia" w:cs="Times New Roman" w:asciiTheme="majorEastAsia" w:hAnsiTheme="majorEastAsia" w:eastAsiaTheme="majorEastAsia"/>
          <w:sz w:val="28"/>
          <w:szCs w:val="28"/>
        </w:rPr>
        <w:t>额</w:t>
      </w:r>
      <w:r>
        <w:rPr>
          <w:rFonts w:hint="eastAsia" w:cs="Times New Roman" w:asciiTheme="majorEastAsia" w:hAnsiTheme="majorEastAsia" w:eastAsiaTheme="majorEastAsia"/>
          <w:sz w:val="28"/>
          <w:szCs w:val="28"/>
          <w:lang w:eastAsia="zh-CN"/>
        </w:rPr>
        <w:t>不超过</w:t>
      </w:r>
      <w:r>
        <w:rPr>
          <w:rFonts w:hint="eastAsia" w:cs="Times New Roman" w:asciiTheme="majorEastAsia" w:hAnsiTheme="majorEastAsia" w:eastAsiaTheme="majorEastAsia"/>
          <w:sz w:val="28"/>
          <w:szCs w:val="28"/>
          <w:lang w:val="en-US" w:eastAsia="zh-CN"/>
        </w:rPr>
        <w:t>1000</w:t>
      </w:r>
      <w:r>
        <w:rPr>
          <w:rFonts w:hint="eastAsia" w:cs="Times New Roman" w:asciiTheme="majorEastAsia" w:hAnsiTheme="majorEastAsia" w:eastAsiaTheme="majorEastAsia"/>
          <w:sz w:val="28"/>
          <w:szCs w:val="28"/>
        </w:rPr>
        <w:t>万元</w:t>
      </w:r>
      <w:r>
        <w:rPr>
          <w:rFonts w:hint="eastAsia" w:cs="Times New Roman" w:asciiTheme="majorEastAsia" w:hAnsiTheme="majorEastAsia" w:eastAsiaTheme="majorEastAsia"/>
          <w:sz w:val="28"/>
          <w:szCs w:val="28"/>
          <w:lang w:eastAsia="zh-CN"/>
        </w:rPr>
        <w:t>时</w:t>
      </w:r>
      <w:r>
        <w:rPr>
          <w:rFonts w:hint="eastAsia" w:cs="Times New Roman" w:asciiTheme="majorEastAsia" w:hAnsiTheme="majorEastAsia" w:eastAsiaTheme="majorEastAsia"/>
          <w:sz w:val="28"/>
          <w:szCs w:val="28"/>
        </w:rPr>
        <w:t>，全风险代理</w:t>
      </w:r>
      <w:r>
        <w:rPr>
          <w:rFonts w:hint="eastAsia" w:cs="Times New Roman" w:asciiTheme="majorEastAsia" w:hAnsiTheme="majorEastAsia" w:eastAsiaTheme="majorEastAsia"/>
          <w:sz w:val="28"/>
          <w:szCs w:val="28"/>
          <w:lang w:eastAsia="zh-CN"/>
        </w:rPr>
        <w:t>费用为</w:t>
      </w:r>
      <w:r>
        <w:rPr>
          <w:rFonts w:hint="eastAsia" w:cs="Times New Roman" w:asciiTheme="majorEastAsia" w:hAnsiTheme="majorEastAsia" w:eastAsiaTheme="majorEastAsia"/>
          <w:sz w:val="28"/>
          <w:szCs w:val="28"/>
          <w:lang w:val="en-US" w:eastAsia="zh-CN"/>
        </w:rPr>
        <w:t>0</w:t>
      </w:r>
      <w:r>
        <w:rPr>
          <w:rFonts w:hint="eastAsia" w:cs="Times New Roman" w:asciiTheme="majorEastAsia" w:hAnsiTheme="majorEastAsia" w:eastAsiaTheme="majorEastAsia"/>
          <w:sz w:val="28"/>
          <w:szCs w:val="28"/>
          <w:lang w:eastAsia="zh-CN"/>
        </w:rPr>
        <w:t>；</w:t>
      </w:r>
    </w:p>
    <w:p>
      <w:pPr>
        <w:pStyle w:val="2"/>
        <w:numPr>
          <w:ilvl w:val="0"/>
          <w:numId w:val="3"/>
        </w:numPr>
        <w:ind w:left="0" w:leftChars="0"/>
        <w:rPr>
          <w:rFonts w:hint="eastAsia" w:cs="Times New Roman" w:asciiTheme="majorEastAsia" w:hAnsiTheme="majorEastAsia" w:eastAsiaTheme="majorEastAsia"/>
          <w:sz w:val="28"/>
          <w:szCs w:val="28"/>
          <w:lang w:eastAsia="zh-CN"/>
        </w:rPr>
      </w:pPr>
      <w:r>
        <w:rPr>
          <w:rFonts w:hint="eastAsia" w:cs="Times New Roman" w:asciiTheme="majorEastAsia" w:hAnsiTheme="majorEastAsia" w:eastAsiaTheme="majorEastAsia"/>
          <w:sz w:val="28"/>
          <w:szCs w:val="28"/>
          <w:lang w:eastAsia="zh-CN"/>
        </w:rPr>
        <w:t>当</w:t>
      </w:r>
      <w:r>
        <w:rPr>
          <w:rFonts w:hint="eastAsia" w:cs="Times New Roman" w:asciiTheme="majorEastAsia" w:hAnsiTheme="majorEastAsia" w:eastAsiaTheme="majorEastAsia"/>
          <w:sz w:val="28"/>
          <w:szCs w:val="28"/>
        </w:rPr>
        <w:t>回款金额</w:t>
      </w:r>
      <w:r>
        <w:rPr>
          <w:rFonts w:hint="eastAsia" w:cs="Times New Roman" w:asciiTheme="majorEastAsia" w:hAnsiTheme="majorEastAsia" w:eastAsiaTheme="majorEastAsia"/>
          <w:sz w:val="28"/>
          <w:szCs w:val="28"/>
          <w:lang w:eastAsia="zh-CN"/>
        </w:rPr>
        <w:t>不超过</w:t>
      </w:r>
      <w:r>
        <w:rPr>
          <w:rFonts w:hint="eastAsia" w:cs="Times New Roman" w:asciiTheme="majorEastAsia" w:hAnsiTheme="majorEastAsia" w:eastAsiaTheme="majorEastAsia"/>
          <w:sz w:val="28"/>
          <w:szCs w:val="28"/>
          <w:lang w:val="en-US" w:eastAsia="zh-CN"/>
        </w:rPr>
        <w:t>2</w:t>
      </w:r>
      <w:r>
        <w:rPr>
          <w:rFonts w:hint="eastAsia" w:cs="Times New Roman" w:asciiTheme="majorEastAsia" w:hAnsiTheme="majorEastAsia" w:eastAsiaTheme="majorEastAsia"/>
          <w:sz w:val="28"/>
          <w:szCs w:val="28"/>
        </w:rPr>
        <w:t>000万元</w:t>
      </w:r>
      <w:r>
        <w:rPr>
          <w:rFonts w:hint="eastAsia" w:cs="Times New Roman" w:asciiTheme="majorEastAsia" w:hAnsiTheme="majorEastAsia" w:eastAsiaTheme="majorEastAsia"/>
          <w:sz w:val="28"/>
          <w:szCs w:val="28"/>
          <w:lang w:eastAsia="zh-CN"/>
        </w:rPr>
        <w:t>时</w:t>
      </w:r>
      <w:r>
        <w:rPr>
          <w:rFonts w:hint="eastAsia" w:cs="Times New Roman" w:asciiTheme="majorEastAsia" w:hAnsiTheme="majorEastAsia" w:eastAsiaTheme="majorEastAsia"/>
          <w:sz w:val="28"/>
          <w:szCs w:val="28"/>
        </w:rPr>
        <w:t>，</w:t>
      </w:r>
      <w:r>
        <w:rPr>
          <w:rFonts w:hint="eastAsia" w:cs="Times New Roman" w:asciiTheme="majorEastAsia" w:hAnsiTheme="majorEastAsia" w:eastAsiaTheme="majorEastAsia"/>
          <w:sz w:val="28"/>
          <w:szCs w:val="28"/>
          <w:lang w:eastAsia="zh-CN"/>
        </w:rPr>
        <w:t>全</w:t>
      </w:r>
      <w:r>
        <w:rPr>
          <w:rFonts w:hint="eastAsia" w:cs="Times New Roman" w:asciiTheme="majorEastAsia" w:hAnsiTheme="majorEastAsia" w:eastAsiaTheme="majorEastAsia"/>
          <w:sz w:val="28"/>
          <w:szCs w:val="28"/>
        </w:rPr>
        <w:t>风险代理</w:t>
      </w:r>
      <w:r>
        <w:rPr>
          <w:rFonts w:hint="eastAsia" w:cs="Times New Roman" w:asciiTheme="majorEastAsia" w:hAnsiTheme="majorEastAsia" w:eastAsiaTheme="majorEastAsia"/>
          <w:sz w:val="28"/>
          <w:szCs w:val="28"/>
          <w:lang w:eastAsia="zh-CN"/>
        </w:rPr>
        <w:t>费用</w:t>
      </w:r>
      <w:r>
        <w:rPr>
          <w:rFonts w:hint="eastAsia" w:ascii="Arial" w:hAnsi="Arial" w:cs="Arial" w:eastAsiaTheme="majorEastAsia"/>
          <w:sz w:val="28"/>
          <w:szCs w:val="28"/>
          <w:lang w:eastAsia="zh-CN"/>
        </w:rPr>
        <w:t>≤</w:t>
      </w:r>
      <w:r>
        <w:rPr>
          <w:rFonts w:hint="eastAsia" w:cs="Times New Roman" w:asciiTheme="majorEastAsia" w:hAnsiTheme="majorEastAsia" w:eastAsiaTheme="majorEastAsia"/>
          <w:sz w:val="28"/>
          <w:szCs w:val="28"/>
          <w:lang w:eastAsia="zh-CN"/>
        </w:rPr>
        <w:t>（最终回款金额</w:t>
      </w:r>
      <w:r>
        <w:rPr>
          <w:rFonts w:hint="eastAsia" w:cs="Times New Roman" w:asciiTheme="majorEastAsia" w:hAnsiTheme="majorEastAsia" w:eastAsiaTheme="majorEastAsia"/>
          <w:sz w:val="28"/>
          <w:szCs w:val="28"/>
          <w:lang w:val="en-US" w:eastAsia="zh-CN"/>
        </w:rPr>
        <w:t>-1000万元）*1%；</w:t>
      </w:r>
    </w:p>
    <w:p>
      <w:pPr>
        <w:pStyle w:val="2"/>
        <w:numPr>
          <w:ilvl w:val="0"/>
          <w:numId w:val="3"/>
        </w:numPr>
        <w:ind w:left="0" w:leftChars="0"/>
        <w:rPr>
          <w:rFonts w:hint="eastAsia" w:cs="Times New Roman" w:asciiTheme="majorEastAsia" w:hAnsiTheme="majorEastAsia" w:eastAsiaTheme="majorEastAsia"/>
          <w:sz w:val="28"/>
          <w:szCs w:val="28"/>
          <w:lang w:eastAsia="zh-CN"/>
        </w:rPr>
      </w:pPr>
      <w:r>
        <w:rPr>
          <w:rFonts w:hint="eastAsia" w:cs="Times New Roman" w:asciiTheme="majorEastAsia" w:hAnsiTheme="majorEastAsia" w:eastAsiaTheme="majorEastAsia"/>
          <w:sz w:val="28"/>
          <w:szCs w:val="28"/>
          <w:lang w:eastAsia="zh-CN"/>
        </w:rPr>
        <w:t>当</w:t>
      </w:r>
      <w:r>
        <w:rPr>
          <w:rFonts w:hint="eastAsia" w:cs="Times New Roman" w:asciiTheme="majorEastAsia" w:hAnsiTheme="majorEastAsia" w:eastAsiaTheme="majorEastAsia"/>
          <w:sz w:val="28"/>
          <w:szCs w:val="28"/>
        </w:rPr>
        <w:t>回款金额</w:t>
      </w:r>
      <w:r>
        <w:rPr>
          <w:rFonts w:hint="eastAsia" w:cs="Times New Roman" w:asciiTheme="majorEastAsia" w:hAnsiTheme="majorEastAsia" w:eastAsiaTheme="majorEastAsia"/>
          <w:sz w:val="28"/>
          <w:szCs w:val="28"/>
          <w:lang w:eastAsia="zh-CN"/>
        </w:rPr>
        <w:t>不超过</w:t>
      </w:r>
      <w:r>
        <w:rPr>
          <w:rFonts w:hint="eastAsia" w:cs="Times New Roman" w:asciiTheme="majorEastAsia" w:hAnsiTheme="majorEastAsia" w:eastAsiaTheme="majorEastAsia"/>
          <w:sz w:val="28"/>
          <w:szCs w:val="28"/>
          <w:lang w:val="en-US" w:eastAsia="zh-CN"/>
        </w:rPr>
        <w:t>3</w:t>
      </w:r>
      <w:r>
        <w:rPr>
          <w:rFonts w:hint="eastAsia" w:cs="Times New Roman" w:asciiTheme="majorEastAsia" w:hAnsiTheme="majorEastAsia" w:eastAsiaTheme="majorEastAsia"/>
          <w:sz w:val="28"/>
          <w:szCs w:val="28"/>
        </w:rPr>
        <w:t>000万元，</w:t>
      </w:r>
      <w:r>
        <w:rPr>
          <w:rFonts w:hint="eastAsia" w:cs="Times New Roman" w:asciiTheme="majorEastAsia" w:hAnsiTheme="majorEastAsia" w:eastAsiaTheme="majorEastAsia"/>
          <w:sz w:val="28"/>
          <w:szCs w:val="28"/>
          <w:lang w:eastAsia="zh-CN"/>
        </w:rPr>
        <w:t>全</w:t>
      </w:r>
      <w:r>
        <w:rPr>
          <w:rFonts w:hint="eastAsia" w:cs="Times New Roman" w:asciiTheme="majorEastAsia" w:hAnsiTheme="majorEastAsia" w:eastAsiaTheme="majorEastAsia"/>
          <w:sz w:val="28"/>
          <w:szCs w:val="28"/>
        </w:rPr>
        <w:t>风险代理</w:t>
      </w:r>
      <w:r>
        <w:rPr>
          <w:rFonts w:hint="eastAsia" w:cs="Times New Roman" w:asciiTheme="majorEastAsia" w:hAnsiTheme="majorEastAsia" w:eastAsiaTheme="majorEastAsia"/>
          <w:sz w:val="28"/>
          <w:szCs w:val="28"/>
          <w:lang w:eastAsia="zh-CN"/>
        </w:rPr>
        <w:t>费用≤</w:t>
      </w:r>
      <w:r>
        <w:rPr>
          <w:rFonts w:hint="eastAsia" w:cs="Times New Roman" w:asciiTheme="majorEastAsia" w:hAnsiTheme="majorEastAsia" w:eastAsiaTheme="majorEastAsia"/>
          <w:sz w:val="28"/>
          <w:szCs w:val="28"/>
          <w:lang w:val="en-US" w:eastAsia="zh-CN"/>
        </w:rPr>
        <w:t>10万元+(</w:t>
      </w:r>
      <w:r>
        <w:rPr>
          <w:rFonts w:hint="eastAsia" w:cs="Times New Roman" w:asciiTheme="majorEastAsia" w:hAnsiTheme="majorEastAsia" w:eastAsiaTheme="majorEastAsia"/>
          <w:sz w:val="28"/>
          <w:szCs w:val="28"/>
          <w:lang w:eastAsia="zh-CN"/>
        </w:rPr>
        <w:t>最终回款金额</w:t>
      </w:r>
      <w:r>
        <w:rPr>
          <w:rFonts w:hint="eastAsia" w:cs="Times New Roman" w:asciiTheme="majorEastAsia" w:hAnsiTheme="majorEastAsia" w:eastAsiaTheme="majorEastAsia"/>
          <w:sz w:val="28"/>
          <w:szCs w:val="28"/>
          <w:lang w:val="en-US" w:eastAsia="zh-CN"/>
        </w:rPr>
        <w:t>-2000万元）*5%；</w:t>
      </w:r>
    </w:p>
    <w:p>
      <w:pPr>
        <w:pStyle w:val="2"/>
        <w:numPr>
          <w:ilvl w:val="0"/>
          <w:numId w:val="3"/>
        </w:numPr>
        <w:ind w:left="0" w:leftChars="0"/>
        <w:rPr>
          <w:rFonts w:hint="eastAsia" w:cs="Times New Roman" w:asciiTheme="majorEastAsia" w:hAnsiTheme="majorEastAsia" w:eastAsiaTheme="majorEastAsia"/>
          <w:sz w:val="28"/>
          <w:szCs w:val="28"/>
          <w:lang w:eastAsia="zh-CN"/>
        </w:rPr>
      </w:pPr>
      <w:r>
        <w:rPr>
          <w:rFonts w:hint="eastAsia" w:cs="Times New Roman" w:asciiTheme="majorEastAsia" w:hAnsiTheme="majorEastAsia" w:eastAsiaTheme="majorEastAsia"/>
          <w:sz w:val="28"/>
          <w:szCs w:val="28"/>
          <w:lang w:eastAsia="zh-CN"/>
        </w:rPr>
        <w:t>当</w:t>
      </w:r>
      <w:r>
        <w:rPr>
          <w:rFonts w:hint="eastAsia" w:cs="Times New Roman" w:asciiTheme="majorEastAsia" w:hAnsiTheme="majorEastAsia" w:eastAsiaTheme="majorEastAsia"/>
          <w:sz w:val="28"/>
          <w:szCs w:val="28"/>
        </w:rPr>
        <w:t>回款金额</w:t>
      </w:r>
      <w:r>
        <w:rPr>
          <w:rFonts w:hint="eastAsia" w:cs="Times New Roman" w:asciiTheme="majorEastAsia" w:hAnsiTheme="majorEastAsia" w:eastAsiaTheme="majorEastAsia"/>
          <w:sz w:val="28"/>
          <w:szCs w:val="28"/>
          <w:lang w:eastAsia="zh-CN"/>
        </w:rPr>
        <w:t>不超过</w:t>
      </w:r>
      <w:r>
        <w:rPr>
          <w:rFonts w:hint="eastAsia" w:cs="Times New Roman" w:asciiTheme="majorEastAsia" w:hAnsiTheme="majorEastAsia" w:eastAsiaTheme="majorEastAsia"/>
          <w:sz w:val="28"/>
          <w:szCs w:val="28"/>
          <w:lang w:val="en-US" w:eastAsia="zh-CN"/>
        </w:rPr>
        <w:t>4</w:t>
      </w:r>
      <w:r>
        <w:rPr>
          <w:rFonts w:hint="eastAsia" w:cs="Times New Roman" w:asciiTheme="majorEastAsia" w:hAnsiTheme="majorEastAsia" w:eastAsiaTheme="majorEastAsia"/>
          <w:sz w:val="28"/>
          <w:szCs w:val="28"/>
        </w:rPr>
        <w:t>000万元，</w:t>
      </w:r>
      <w:r>
        <w:rPr>
          <w:rFonts w:hint="eastAsia" w:cs="Times New Roman" w:asciiTheme="majorEastAsia" w:hAnsiTheme="majorEastAsia" w:eastAsiaTheme="majorEastAsia"/>
          <w:sz w:val="28"/>
          <w:szCs w:val="28"/>
          <w:lang w:eastAsia="zh-CN"/>
        </w:rPr>
        <w:t>全</w:t>
      </w:r>
      <w:r>
        <w:rPr>
          <w:rFonts w:hint="eastAsia" w:cs="Times New Roman" w:asciiTheme="majorEastAsia" w:hAnsiTheme="majorEastAsia" w:eastAsiaTheme="majorEastAsia"/>
          <w:sz w:val="28"/>
          <w:szCs w:val="28"/>
        </w:rPr>
        <w:t>风险代理</w:t>
      </w:r>
      <w:r>
        <w:rPr>
          <w:rFonts w:hint="eastAsia" w:cs="Times New Roman" w:asciiTheme="majorEastAsia" w:hAnsiTheme="majorEastAsia" w:eastAsiaTheme="majorEastAsia"/>
          <w:sz w:val="28"/>
          <w:szCs w:val="28"/>
          <w:lang w:eastAsia="zh-CN"/>
        </w:rPr>
        <w:t>费用≤</w:t>
      </w:r>
      <w:r>
        <w:rPr>
          <w:rFonts w:hint="eastAsia" w:cs="Times New Roman" w:asciiTheme="majorEastAsia" w:hAnsiTheme="majorEastAsia" w:eastAsiaTheme="majorEastAsia"/>
          <w:sz w:val="28"/>
          <w:szCs w:val="28"/>
          <w:lang w:val="en-US" w:eastAsia="zh-CN"/>
        </w:rPr>
        <w:t>40万元+(</w:t>
      </w:r>
      <w:r>
        <w:rPr>
          <w:rFonts w:hint="eastAsia" w:cs="Times New Roman" w:asciiTheme="majorEastAsia" w:hAnsiTheme="majorEastAsia" w:eastAsiaTheme="majorEastAsia"/>
          <w:sz w:val="28"/>
          <w:szCs w:val="28"/>
          <w:lang w:eastAsia="zh-CN"/>
        </w:rPr>
        <w:t>最终回款金额</w:t>
      </w:r>
      <w:r>
        <w:rPr>
          <w:rFonts w:hint="eastAsia" w:cs="Times New Roman" w:asciiTheme="majorEastAsia" w:hAnsiTheme="majorEastAsia" w:eastAsiaTheme="majorEastAsia"/>
          <w:sz w:val="28"/>
          <w:szCs w:val="28"/>
          <w:lang w:val="en-US" w:eastAsia="zh-CN"/>
        </w:rPr>
        <w:t>-3000万元）*10%；</w:t>
      </w:r>
    </w:p>
    <w:p>
      <w:pPr>
        <w:pStyle w:val="2"/>
        <w:numPr>
          <w:ilvl w:val="0"/>
          <w:numId w:val="3"/>
        </w:numPr>
        <w:ind w:left="0" w:leftChars="0"/>
        <w:rPr>
          <w:rFonts w:hint="eastAsia" w:cs="Times New Roman" w:asciiTheme="majorEastAsia" w:hAnsiTheme="majorEastAsia" w:eastAsiaTheme="majorEastAsia"/>
          <w:sz w:val="28"/>
          <w:szCs w:val="28"/>
          <w:lang w:eastAsia="zh-CN"/>
        </w:rPr>
      </w:pPr>
      <w:r>
        <w:rPr>
          <w:rFonts w:hint="eastAsia" w:cs="Times New Roman" w:asciiTheme="majorEastAsia" w:hAnsiTheme="majorEastAsia" w:eastAsiaTheme="majorEastAsia"/>
          <w:sz w:val="28"/>
          <w:szCs w:val="28"/>
          <w:lang w:eastAsia="zh-CN"/>
        </w:rPr>
        <w:t>当</w:t>
      </w:r>
      <w:r>
        <w:rPr>
          <w:rFonts w:hint="eastAsia" w:cs="Times New Roman" w:asciiTheme="majorEastAsia" w:hAnsiTheme="majorEastAsia" w:eastAsiaTheme="majorEastAsia"/>
          <w:sz w:val="28"/>
          <w:szCs w:val="28"/>
        </w:rPr>
        <w:t>回款金额</w:t>
      </w:r>
      <w:r>
        <w:rPr>
          <w:rFonts w:hint="eastAsia" w:cs="Times New Roman" w:asciiTheme="majorEastAsia" w:hAnsiTheme="majorEastAsia" w:eastAsiaTheme="majorEastAsia"/>
          <w:sz w:val="28"/>
          <w:szCs w:val="28"/>
          <w:lang w:eastAsia="zh-CN"/>
        </w:rPr>
        <w:t>不超过</w:t>
      </w:r>
      <w:r>
        <w:rPr>
          <w:rFonts w:hint="eastAsia" w:cs="Times New Roman" w:asciiTheme="majorEastAsia" w:hAnsiTheme="majorEastAsia" w:eastAsiaTheme="majorEastAsia"/>
          <w:sz w:val="28"/>
          <w:szCs w:val="28"/>
          <w:lang w:val="en-US" w:eastAsia="zh-CN"/>
        </w:rPr>
        <w:t>5</w:t>
      </w:r>
      <w:r>
        <w:rPr>
          <w:rFonts w:hint="eastAsia" w:cs="Times New Roman" w:asciiTheme="majorEastAsia" w:hAnsiTheme="majorEastAsia" w:eastAsiaTheme="majorEastAsia"/>
          <w:sz w:val="28"/>
          <w:szCs w:val="28"/>
        </w:rPr>
        <w:t>000万元，</w:t>
      </w:r>
      <w:r>
        <w:rPr>
          <w:rFonts w:hint="eastAsia" w:cs="Times New Roman" w:asciiTheme="majorEastAsia" w:hAnsiTheme="majorEastAsia" w:eastAsiaTheme="majorEastAsia"/>
          <w:sz w:val="28"/>
          <w:szCs w:val="28"/>
          <w:lang w:eastAsia="zh-CN"/>
        </w:rPr>
        <w:t>全</w:t>
      </w:r>
      <w:r>
        <w:rPr>
          <w:rFonts w:hint="eastAsia" w:cs="Times New Roman" w:asciiTheme="majorEastAsia" w:hAnsiTheme="majorEastAsia" w:eastAsiaTheme="majorEastAsia"/>
          <w:sz w:val="28"/>
          <w:szCs w:val="28"/>
        </w:rPr>
        <w:t>风险代理</w:t>
      </w:r>
      <w:r>
        <w:rPr>
          <w:rFonts w:hint="eastAsia" w:cs="Times New Roman" w:asciiTheme="majorEastAsia" w:hAnsiTheme="majorEastAsia" w:eastAsiaTheme="majorEastAsia"/>
          <w:sz w:val="28"/>
          <w:szCs w:val="28"/>
          <w:lang w:eastAsia="zh-CN"/>
        </w:rPr>
        <w:t>费用≤</w:t>
      </w:r>
      <w:r>
        <w:rPr>
          <w:rFonts w:hint="eastAsia" w:cs="Times New Roman" w:asciiTheme="majorEastAsia" w:hAnsiTheme="majorEastAsia" w:eastAsiaTheme="majorEastAsia"/>
          <w:sz w:val="28"/>
          <w:szCs w:val="28"/>
          <w:lang w:val="en-US" w:eastAsia="zh-CN"/>
        </w:rPr>
        <w:t>140万元+(</w:t>
      </w:r>
      <w:r>
        <w:rPr>
          <w:rFonts w:hint="eastAsia" w:cs="Times New Roman" w:asciiTheme="majorEastAsia" w:hAnsiTheme="majorEastAsia" w:eastAsiaTheme="majorEastAsia"/>
          <w:sz w:val="28"/>
          <w:szCs w:val="28"/>
          <w:lang w:eastAsia="zh-CN"/>
        </w:rPr>
        <w:t>最终回款金额</w:t>
      </w:r>
      <w:r>
        <w:rPr>
          <w:rFonts w:hint="eastAsia" w:cs="Times New Roman" w:asciiTheme="majorEastAsia" w:hAnsiTheme="majorEastAsia" w:eastAsiaTheme="majorEastAsia"/>
          <w:sz w:val="28"/>
          <w:szCs w:val="28"/>
          <w:lang w:val="en-US" w:eastAsia="zh-CN"/>
        </w:rPr>
        <w:t>-4000万元）*15%；</w:t>
      </w:r>
    </w:p>
    <w:p>
      <w:pPr>
        <w:pStyle w:val="2"/>
        <w:numPr>
          <w:ilvl w:val="0"/>
          <w:numId w:val="3"/>
        </w:numPr>
        <w:ind w:left="0" w:leftChars="0"/>
        <w:rPr>
          <w:rFonts w:hint="eastAsia" w:cs="Times New Roman" w:asciiTheme="majorEastAsia" w:hAnsiTheme="majorEastAsia" w:eastAsiaTheme="majorEastAsia"/>
          <w:sz w:val="28"/>
          <w:szCs w:val="28"/>
          <w:lang w:eastAsia="zh-CN"/>
        </w:rPr>
      </w:pPr>
      <w:r>
        <w:rPr>
          <w:rFonts w:hint="eastAsia" w:cs="Times New Roman" w:asciiTheme="majorEastAsia" w:hAnsiTheme="majorEastAsia" w:eastAsiaTheme="majorEastAsia"/>
          <w:sz w:val="28"/>
          <w:szCs w:val="28"/>
          <w:lang w:eastAsia="zh-CN"/>
        </w:rPr>
        <w:t>当</w:t>
      </w:r>
      <w:r>
        <w:rPr>
          <w:rFonts w:hint="eastAsia" w:cs="Times New Roman" w:asciiTheme="majorEastAsia" w:hAnsiTheme="majorEastAsia" w:eastAsiaTheme="majorEastAsia"/>
          <w:sz w:val="28"/>
          <w:szCs w:val="28"/>
        </w:rPr>
        <w:t>回款金额</w:t>
      </w:r>
      <w:r>
        <w:rPr>
          <w:rFonts w:hint="eastAsia" w:cs="Times New Roman" w:asciiTheme="majorEastAsia" w:hAnsiTheme="majorEastAsia" w:eastAsiaTheme="majorEastAsia"/>
          <w:sz w:val="28"/>
          <w:szCs w:val="28"/>
          <w:lang w:eastAsia="zh-CN"/>
        </w:rPr>
        <w:t>不超过</w:t>
      </w:r>
      <w:r>
        <w:rPr>
          <w:rFonts w:hint="eastAsia" w:cs="Times New Roman" w:asciiTheme="majorEastAsia" w:hAnsiTheme="majorEastAsia" w:eastAsiaTheme="majorEastAsia"/>
          <w:sz w:val="28"/>
          <w:szCs w:val="28"/>
          <w:lang w:val="en-US" w:eastAsia="zh-CN"/>
        </w:rPr>
        <w:t>6865</w:t>
      </w:r>
      <w:r>
        <w:rPr>
          <w:rFonts w:hint="eastAsia" w:cs="Times New Roman" w:asciiTheme="majorEastAsia" w:hAnsiTheme="majorEastAsia" w:eastAsiaTheme="majorEastAsia"/>
          <w:sz w:val="28"/>
          <w:szCs w:val="28"/>
        </w:rPr>
        <w:t>万元，</w:t>
      </w:r>
      <w:r>
        <w:rPr>
          <w:rFonts w:hint="eastAsia" w:cs="Times New Roman" w:asciiTheme="majorEastAsia" w:hAnsiTheme="majorEastAsia" w:eastAsiaTheme="majorEastAsia"/>
          <w:sz w:val="28"/>
          <w:szCs w:val="28"/>
          <w:lang w:eastAsia="zh-CN"/>
        </w:rPr>
        <w:t>全</w:t>
      </w:r>
      <w:r>
        <w:rPr>
          <w:rFonts w:hint="eastAsia" w:cs="Times New Roman" w:asciiTheme="majorEastAsia" w:hAnsiTheme="majorEastAsia" w:eastAsiaTheme="majorEastAsia"/>
          <w:sz w:val="28"/>
          <w:szCs w:val="28"/>
        </w:rPr>
        <w:t>风险代理</w:t>
      </w:r>
      <w:r>
        <w:rPr>
          <w:rFonts w:hint="eastAsia" w:cs="Times New Roman" w:asciiTheme="majorEastAsia" w:hAnsiTheme="majorEastAsia" w:eastAsiaTheme="majorEastAsia"/>
          <w:sz w:val="28"/>
          <w:szCs w:val="28"/>
          <w:lang w:eastAsia="zh-CN"/>
        </w:rPr>
        <w:t>费用≤</w:t>
      </w:r>
      <w:r>
        <w:rPr>
          <w:rFonts w:hint="eastAsia" w:cs="Times New Roman" w:asciiTheme="majorEastAsia" w:hAnsiTheme="majorEastAsia" w:eastAsiaTheme="majorEastAsia"/>
          <w:sz w:val="28"/>
          <w:szCs w:val="28"/>
          <w:lang w:val="en-US" w:eastAsia="zh-CN"/>
        </w:rPr>
        <w:t>290万元+(</w:t>
      </w:r>
      <w:r>
        <w:rPr>
          <w:rFonts w:hint="eastAsia" w:cs="Times New Roman" w:asciiTheme="majorEastAsia" w:hAnsiTheme="majorEastAsia" w:eastAsiaTheme="majorEastAsia"/>
          <w:sz w:val="28"/>
          <w:szCs w:val="28"/>
          <w:lang w:eastAsia="zh-CN"/>
        </w:rPr>
        <w:t>最终回款金额</w:t>
      </w:r>
      <w:r>
        <w:rPr>
          <w:rFonts w:hint="eastAsia" w:cs="Times New Roman" w:asciiTheme="majorEastAsia" w:hAnsiTheme="majorEastAsia" w:eastAsiaTheme="majorEastAsia"/>
          <w:sz w:val="28"/>
          <w:szCs w:val="28"/>
          <w:lang w:val="en-US" w:eastAsia="zh-CN"/>
        </w:rPr>
        <w:t>-5000万元）*20%；</w:t>
      </w:r>
    </w:p>
    <w:p>
      <w:pPr>
        <w:pStyle w:val="2"/>
        <w:numPr>
          <w:ilvl w:val="0"/>
          <w:numId w:val="0"/>
        </w:numPr>
        <w:rPr>
          <w:rFonts w:hint="eastAsia" w:cs="Times New Roman" w:asciiTheme="majorEastAsia" w:hAnsiTheme="majorEastAsia" w:eastAsiaTheme="majorEastAsia"/>
          <w:sz w:val="28"/>
          <w:szCs w:val="28"/>
          <w:lang w:eastAsia="zh-CN"/>
        </w:rPr>
      </w:pPr>
      <w:r>
        <w:rPr>
          <w:rFonts w:hint="eastAsia" w:cs="Times New Roman" w:asciiTheme="majorEastAsia" w:hAnsiTheme="majorEastAsia" w:eastAsiaTheme="majorEastAsia"/>
          <w:sz w:val="28"/>
          <w:szCs w:val="28"/>
          <w:lang w:val="en-US" w:eastAsia="zh-CN"/>
        </w:rPr>
        <w:t>7）当</w:t>
      </w:r>
      <w:r>
        <w:rPr>
          <w:rFonts w:hint="eastAsia" w:cs="Times New Roman" w:asciiTheme="majorEastAsia" w:hAnsiTheme="majorEastAsia" w:eastAsiaTheme="majorEastAsia"/>
          <w:sz w:val="28"/>
          <w:szCs w:val="28"/>
        </w:rPr>
        <w:t>回款金额</w:t>
      </w:r>
      <w:r>
        <w:rPr>
          <w:rFonts w:hint="eastAsia" w:cs="Times New Roman" w:asciiTheme="majorEastAsia" w:hAnsiTheme="majorEastAsia" w:eastAsiaTheme="majorEastAsia"/>
          <w:sz w:val="28"/>
          <w:szCs w:val="28"/>
          <w:lang w:eastAsia="zh-CN"/>
        </w:rPr>
        <w:t>不超过</w:t>
      </w:r>
      <w:r>
        <w:rPr>
          <w:rFonts w:hint="eastAsia" w:cs="Times New Roman" w:asciiTheme="majorEastAsia" w:hAnsiTheme="majorEastAsia" w:eastAsiaTheme="majorEastAsia"/>
          <w:sz w:val="28"/>
          <w:szCs w:val="28"/>
          <w:lang w:val="en-US" w:eastAsia="zh-CN"/>
        </w:rPr>
        <w:t>10000</w:t>
      </w:r>
      <w:r>
        <w:rPr>
          <w:rFonts w:hint="eastAsia" w:cs="Times New Roman" w:asciiTheme="majorEastAsia" w:hAnsiTheme="majorEastAsia" w:eastAsiaTheme="majorEastAsia"/>
          <w:sz w:val="28"/>
          <w:szCs w:val="28"/>
        </w:rPr>
        <w:t>万元，</w:t>
      </w:r>
      <w:r>
        <w:rPr>
          <w:rFonts w:hint="eastAsia" w:cs="Times New Roman" w:asciiTheme="majorEastAsia" w:hAnsiTheme="majorEastAsia" w:eastAsiaTheme="majorEastAsia"/>
          <w:sz w:val="28"/>
          <w:szCs w:val="28"/>
          <w:lang w:eastAsia="zh-CN"/>
        </w:rPr>
        <w:t>全</w:t>
      </w:r>
      <w:r>
        <w:rPr>
          <w:rFonts w:hint="eastAsia" w:cs="Times New Roman" w:asciiTheme="majorEastAsia" w:hAnsiTheme="majorEastAsia" w:eastAsiaTheme="majorEastAsia"/>
          <w:sz w:val="28"/>
          <w:szCs w:val="28"/>
        </w:rPr>
        <w:t>风险代理</w:t>
      </w:r>
      <w:r>
        <w:rPr>
          <w:rFonts w:hint="eastAsia" w:cs="Times New Roman" w:asciiTheme="majorEastAsia" w:hAnsiTheme="majorEastAsia" w:eastAsiaTheme="majorEastAsia"/>
          <w:sz w:val="28"/>
          <w:szCs w:val="28"/>
          <w:lang w:eastAsia="zh-CN"/>
        </w:rPr>
        <w:t>费用≤</w:t>
      </w:r>
      <w:r>
        <w:rPr>
          <w:rFonts w:hint="eastAsia" w:cs="Times New Roman" w:asciiTheme="majorEastAsia" w:hAnsiTheme="majorEastAsia" w:eastAsiaTheme="majorEastAsia"/>
          <w:sz w:val="28"/>
          <w:szCs w:val="28"/>
          <w:lang w:val="en-US" w:eastAsia="zh-CN"/>
        </w:rPr>
        <w:t>663万元+(</w:t>
      </w:r>
      <w:r>
        <w:rPr>
          <w:rFonts w:hint="eastAsia" w:cs="Times New Roman" w:asciiTheme="majorEastAsia" w:hAnsiTheme="majorEastAsia" w:eastAsiaTheme="majorEastAsia"/>
          <w:sz w:val="28"/>
          <w:szCs w:val="28"/>
          <w:lang w:eastAsia="zh-CN"/>
        </w:rPr>
        <w:t>最终回款金额</w:t>
      </w:r>
      <w:r>
        <w:rPr>
          <w:rFonts w:hint="eastAsia" w:cs="Times New Roman" w:asciiTheme="majorEastAsia" w:hAnsiTheme="majorEastAsia" w:eastAsiaTheme="majorEastAsia"/>
          <w:sz w:val="28"/>
          <w:szCs w:val="28"/>
          <w:lang w:val="en-US" w:eastAsia="zh-CN"/>
        </w:rPr>
        <w:t>-6865万元）*30%；</w:t>
      </w:r>
    </w:p>
    <w:p>
      <w:pPr>
        <w:pStyle w:val="2"/>
        <w:numPr>
          <w:ilvl w:val="0"/>
          <w:numId w:val="0"/>
        </w:numPr>
        <w:rPr>
          <w:rFonts w:hint="eastAsia" w:cs="Times New Roman" w:asciiTheme="majorEastAsia" w:hAnsiTheme="majorEastAsia" w:eastAsiaTheme="majorEastAsia"/>
          <w:sz w:val="28"/>
          <w:szCs w:val="28"/>
          <w:lang w:eastAsia="zh-CN"/>
        </w:rPr>
      </w:pPr>
      <w:r>
        <w:rPr>
          <w:rFonts w:hint="eastAsia" w:cs="Times New Roman" w:asciiTheme="majorEastAsia" w:hAnsiTheme="majorEastAsia" w:eastAsiaTheme="majorEastAsia"/>
          <w:sz w:val="28"/>
          <w:szCs w:val="28"/>
          <w:lang w:val="en-US" w:eastAsia="zh-CN"/>
        </w:rPr>
        <w:t>8）当</w:t>
      </w:r>
      <w:r>
        <w:rPr>
          <w:rFonts w:hint="eastAsia" w:cs="Times New Roman" w:asciiTheme="majorEastAsia" w:hAnsiTheme="majorEastAsia" w:eastAsiaTheme="majorEastAsia"/>
          <w:sz w:val="28"/>
          <w:szCs w:val="28"/>
        </w:rPr>
        <w:t>回款金额</w:t>
      </w:r>
      <w:r>
        <w:rPr>
          <w:rFonts w:hint="eastAsia" w:cs="Times New Roman" w:asciiTheme="majorEastAsia" w:hAnsiTheme="majorEastAsia" w:eastAsiaTheme="majorEastAsia"/>
          <w:sz w:val="28"/>
          <w:szCs w:val="28"/>
          <w:lang w:eastAsia="zh-CN"/>
        </w:rPr>
        <w:t>超过</w:t>
      </w:r>
      <w:r>
        <w:rPr>
          <w:rFonts w:hint="eastAsia" w:cs="Times New Roman" w:asciiTheme="majorEastAsia" w:hAnsiTheme="majorEastAsia" w:eastAsiaTheme="majorEastAsia"/>
          <w:sz w:val="28"/>
          <w:szCs w:val="28"/>
          <w:lang w:val="en-US" w:eastAsia="zh-CN"/>
        </w:rPr>
        <w:t>10000</w:t>
      </w:r>
      <w:r>
        <w:rPr>
          <w:rFonts w:hint="eastAsia" w:cs="Times New Roman" w:asciiTheme="majorEastAsia" w:hAnsiTheme="majorEastAsia" w:eastAsiaTheme="majorEastAsia"/>
          <w:sz w:val="28"/>
          <w:szCs w:val="28"/>
        </w:rPr>
        <w:t>万元，</w:t>
      </w:r>
      <w:r>
        <w:rPr>
          <w:rFonts w:hint="eastAsia" w:cs="Times New Roman" w:asciiTheme="majorEastAsia" w:hAnsiTheme="majorEastAsia" w:eastAsiaTheme="majorEastAsia"/>
          <w:sz w:val="28"/>
          <w:szCs w:val="28"/>
          <w:lang w:eastAsia="zh-CN"/>
        </w:rPr>
        <w:t>全</w:t>
      </w:r>
      <w:r>
        <w:rPr>
          <w:rFonts w:hint="eastAsia" w:cs="Times New Roman" w:asciiTheme="majorEastAsia" w:hAnsiTheme="majorEastAsia" w:eastAsiaTheme="majorEastAsia"/>
          <w:sz w:val="28"/>
          <w:szCs w:val="28"/>
        </w:rPr>
        <w:t>风险代理</w:t>
      </w:r>
      <w:r>
        <w:rPr>
          <w:rFonts w:hint="eastAsia" w:cs="Times New Roman" w:asciiTheme="majorEastAsia" w:hAnsiTheme="majorEastAsia" w:eastAsiaTheme="majorEastAsia"/>
          <w:sz w:val="28"/>
          <w:szCs w:val="28"/>
          <w:lang w:eastAsia="zh-CN"/>
        </w:rPr>
        <w:t>费用≤</w:t>
      </w:r>
      <w:r>
        <w:rPr>
          <w:rFonts w:hint="eastAsia" w:cs="Times New Roman" w:asciiTheme="majorEastAsia" w:hAnsiTheme="majorEastAsia" w:eastAsiaTheme="majorEastAsia"/>
          <w:sz w:val="28"/>
          <w:szCs w:val="28"/>
          <w:lang w:val="en-US" w:eastAsia="zh-CN"/>
        </w:rPr>
        <w:t>1603.50万元+(</w:t>
      </w:r>
      <w:r>
        <w:rPr>
          <w:rFonts w:hint="eastAsia" w:cs="Times New Roman" w:asciiTheme="majorEastAsia" w:hAnsiTheme="majorEastAsia" w:eastAsiaTheme="majorEastAsia"/>
          <w:sz w:val="28"/>
          <w:szCs w:val="28"/>
          <w:lang w:eastAsia="zh-CN"/>
        </w:rPr>
        <w:t>最终回款金额</w:t>
      </w:r>
      <w:r>
        <w:rPr>
          <w:rFonts w:hint="eastAsia" w:cs="Times New Roman" w:asciiTheme="majorEastAsia" w:hAnsiTheme="majorEastAsia" w:eastAsiaTheme="majorEastAsia"/>
          <w:sz w:val="28"/>
          <w:szCs w:val="28"/>
          <w:lang w:val="en-US" w:eastAsia="zh-CN"/>
        </w:rPr>
        <w:t>-10000万元）*50%；</w:t>
      </w:r>
    </w:p>
    <w:p>
      <w:pPr>
        <w:pStyle w:val="2"/>
        <w:ind w:left="0" w:leftChars="0"/>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2、各投标人应本着长期合作、专业服务的精神，以优惠的价格投标，但亦应严格保证业务质量，一旦发现中标人及指派往从事服务的律师的情况与专业水平与标书所述不符，或中标人及指派往从事服务的律师的实际从业能力无法达到要求，或因中标人及指派往从事服务的律师的过错给招标人带来损失的，或不能按本投标文件的要求提供服务的，招标人保留中途解聘并要求赔偿的权利。</w:t>
      </w:r>
    </w:p>
    <w:p>
      <w:pPr>
        <w:pStyle w:val="2"/>
        <w:ind w:left="0" w:leftChars="0"/>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3、投标人未按本投标须知规定所投的标书无效。</w:t>
      </w:r>
    </w:p>
    <w:p>
      <w:pPr>
        <w:pStyle w:val="2"/>
        <w:ind w:left="0" w:leftChars="0"/>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4、全部投标文件应按投标须知要求制作、盖章。</w:t>
      </w:r>
    </w:p>
    <w:p>
      <w:pPr>
        <w:pStyle w:val="2"/>
        <w:ind w:left="0" w:leftChars="0"/>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5、投标时须带投标文件及招标文件要求的文件、律师事务所执业证书复印件（加盖公章）、拟指派往招标人从事服务的执业证书复印件（加盖公章）、法人授权委托书（原件）。</w:t>
      </w:r>
    </w:p>
    <w:p>
      <w:pPr>
        <w:pStyle w:val="2"/>
        <w:ind w:left="0" w:leftChars="0"/>
        <w:rPr>
          <w:rFonts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6、招标人有权在招投标期间内的合适时间发布澄清及参考文件。</w:t>
      </w:r>
    </w:p>
    <w:p>
      <w:pPr>
        <w:pStyle w:val="2"/>
        <w:ind w:left="0" w:leftChars="0"/>
        <w:rPr>
          <w:b/>
          <w:bCs/>
          <w:sz w:val="32"/>
          <w:szCs w:val="32"/>
        </w:rPr>
      </w:pPr>
      <w:bookmarkStart w:id="1" w:name="_Toc11962_WPSOffice_Level1"/>
      <w:r>
        <w:rPr>
          <w:rFonts w:hint="eastAsia"/>
          <w:b/>
          <w:bCs/>
          <w:sz w:val="32"/>
          <w:szCs w:val="32"/>
        </w:rPr>
        <w:t xml:space="preserve">第二部分 </w:t>
      </w:r>
      <w:r>
        <w:rPr>
          <w:b/>
          <w:bCs/>
          <w:sz w:val="32"/>
          <w:szCs w:val="32"/>
        </w:rPr>
        <w:t>投标文件</w:t>
      </w:r>
      <w:bookmarkEnd w:id="1"/>
    </w:p>
    <w:p>
      <w:pPr>
        <w:jc w:val="left"/>
        <w:rPr>
          <w:rFonts w:ascii="Times New Roman" w:hAnsi="Times New Roman" w:eastAsia="方正小标宋简体" w:cs="Times New Roman"/>
          <w:sz w:val="28"/>
          <w:szCs w:val="28"/>
        </w:rPr>
      </w:pPr>
      <w:r>
        <w:rPr>
          <w:rFonts w:hint="eastAsia" w:ascii="Times New Roman" w:hAnsi="Times New Roman" w:eastAsia="方正小标宋简体" w:cs="Times New Roman"/>
          <w:sz w:val="28"/>
          <w:szCs w:val="28"/>
        </w:rPr>
        <w:t>一、投标文件要求</w:t>
      </w:r>
    </w:p>
    <w:p>
      <w:pPr>
        <w:pStyle w:val="2"/>
        <w:ind w:left="0" w:leftChars="0"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投标文件应包含投标人的资质证明文件、全风险代理专项法律服务方案，预计的案件执行时间节点，回款时间节点及回款额度,以及根据回款时间、回款额度设定的投标报价等。</w:t>
      </w:r>
    </w:p>
    <w:p>
      <w:pPr>
        <w:pStyle w:val="7"/>
        <w:widowControl/>
        <w:spacing w:before="76" w:after="76" w:line="420" w:lineRule="atLeast"/>
        <w:ind w:firstLine="420"/>
        <w:rPr>
          <w:rFonts w:cs="Times New Roman" w:asciiTheme="minorEastAsia" w:hAnsiTheme="minorEastAsia"/>
          <w:kern w:val="0"/>
          <w:sz w:val="28"/>
          <w:szCs w:val="28"/>
        </w:rPr>
      </w:pPr>
      <w:r>
        <w:rPr>
          <w:rFonts w:hint="eastAsia" w:cs="Times New Roman" w:asciiTheme="minorEastAsia" w:hAnsiTheme="minorEastAsia"/>
          <w:kern w:val="0"/>
          <w:sz w:val="28"/>
          <w:szCs w:val="28"/>
        </w:rPr>
        <w:t>全风险代理专项法律服务方案的基本内容要求如下：</w:t>
      </w:r>
    </w:p>
    <w:p>
      <w:pPr>
        <w:pStyle w:val="7"/>
        <w:widowControl/>
        <w:numPr>
          <w:ilvl w:val="0"/>
          <w:numId w:val="0"/>
        </w:numPr>
        <w:spacing w:before="76" w:after="76" w:line="420" w:lineRule="atLeast"/>
        <w:rPr>
          <w:rFonts w:hint="eastAsia" w:cs="Times New Roman" w:asciiTheme="majorEastAsia" w:hAnsiTheme="majorEastAsia" w:eastAsiaTheme="majorEastAsia"/>
          <w:kern w:val="2"/>
          <w:sz w:val="28"/>
          <w:szCs w:val="28"/>
          <w:lang w:val="en-US" w:eastAsia="zh-CN" w:bidi="ar-SA"/>
        </w:rPr>
      </w:pPr>
      <w:r>
        <w:rPr>
          <w:rFonts w:hint="eastAsia" w:cs="Times New Roman" w:asciiTheme="minorEastAsia" w:hAnsiTheme="minorEastAsia"/>
          <w:kern w:val="0"/>
          <w:sz w:val="28"/>
          <w:szCs w:val="28"/>
          <w:lang w:val="en-US" w:eastAsia="zh-CN"/>
        </w:rPr>
        <w:t>1、</w:t>
      </w:r>
      <w:r>
        <w:rPr>
          <w:rFonts w:hint="eastAsia" w:cs="Times New Roman" w:asciiTheme="minorEastAsia" w:hAnsiTheme="minorEastAsia"/>
          <w:kern w:val="0"/>
          <w:sz w:val="28"/>
          <w:szCs w:val="28"/>
        </w:rPr>
        <w:t>应作案件执行的总体及重难点分析，应清晰给出案件执行的关键点或突破口，应给出推进案件执行的总体思路及其法理依据，应给出明确的执行计划及案件推进按案时间节点。</w:t>
      </w:r>
    </w:p>
    <w:p>
      <w:pPr>
        <w:pStyle w:val="7"/>
        <w:widowControl/>
        <w:numPr>
          <w:ilvl w:val="0"/>
          <w:numId w:val="0"/>
        </w:numPr>
        <w:spacing w:before="76" w:after="76" w:line="420" w:lineRule="atLeast"/>
        <w:rPr>
          <w:rFonts w:hint="eastAsia" w:cs="Times New Roman" w:asciiTheme="majorEastAsia" w:hAnsiTheme="majorEastAsia" w:eastAsiaTheme="majorEastAsia"/>
          <w:kern w:val="2"/>
          <w:sz w:val="28"/>
          <w:szCs w:val="28"/>
          <w:lang w:val="en-US" w:eastAsia="zh-CN" w:bidi="ar-SA"/>
        </w:rPr>
      </w:pPr>
      <w:r>
        <w:rPr>
          <w:rFonts w:hint="eastAsia" w:cs="Times New Roman" w:asciiTheme="majorEastAsia" w:hAnsiTheme="majorEastAsia" w:eastAsiaTheme="majorEastAsia"/>
          <w:kern w:val="2"/>
          <w:sz w:val="28"/>
          <w:szCs w:val="28"/>
          <w:lang w:val="en-US" w:eastAsia="zh-CN" w:bidi="ar-SA"/>
        </w:rPr>
        <w:t>2、投标人应给出自身服务优势，如过往经办的经典案例和类似案例材料说明，服务团队的整体优势、对案件的熟悉程度、在案件执行过程中拟采用的与政府或司法机构进行协调的途径或方式等。</w:t>
      </w:r>
    </w:p>
    <w:p>
      <w:pPr>
        <w:pStyle w:val="7"/>
        <w:widowControl/>
        <w:spacing w:before="76" w:after="76" w:line="420" w:lineRule="atLeast"/>
        <w:rPr>
          <w:rFonts w:cs="Times New Roman" w:asciiTheme="minorEastAsia" w:hAnsiTheme="minorEastAsia"/>
          <w:kern w:val="0"/>
          <w:sz w:val="28"/>
          <w:szCs w:val="28"/>
        </w:rPr>
      </w:pPr>
      <w:r>
        <w:rPr>
          <w:rFonts w:hint="eastAsia" w:cs="Times New Roman" w:asciiTheme="minorEastAsia" w:hAnsiTheme="minorEastAsia"/>
          <w:kern w:val="0"/>
          <w:sz w:val="28"/>
          <w:szCs w:val="28"/>
          <w:lang w:val="en-US" w:eastAsia="zh-CN"/>
        </w:rPr>
        <w:t>3、</w:t>
      </w:r>
      <w:r>
        <w:rPr>
          <w:rFonts w:hint="eastAsia" w:cs="Times New Roman" w:asciiTheme="minorEastAsia" w:hAnsiTheme="minorEastAsia"/>
          <w:kern w:val="0"/>
          <w:sz w:val="28"/>
          <w:szCs w:val="28"/>
        </w:rPr>
        <w:t>投标人应在全风险代理方案中给出在法律服务期限内，在案件执行的各时间节点预计回款的金额</w:t>
      </w:r>
      <w:r>
        <w:rPr>
          <w:rFonts w:hint="eastAsia" w:cs="Times New Roman" w:asciiTheme="minorEastAsia" w:hAnsiTheme="minorEastAsia"/>
          <w:kern w:val="0"/>
          <w:sz w:val="28"/>
          <w:szCs w:val="28"/>
          <w:lang w:eastAsia="zh-CN"/>
        </w:rPr>
        <w:t>、回款总额及</w:t>
      </w:r>
      <w:r>
        <w:rPr>
          <w:rFonts w:hint="eastAsia" w:cs="Times New Roman" w:asciiTheme="minorEastAsia" w:hAnsiTheme="minorEastAsia"/>
          <w:kern w:val="0"/>
          <w:sz w:val="28"/>
          <w:szCs w:val="28"/>
        </w:rPr>
        <w:t>全风险代理</w:t>
      </w:r>
      <w:r>
        <w:rPr>
          <w:rFonts w:hint="eastAsia" w:cs="Times New Roman" w:asciiTheme="minorEastAsia" w:hAnsiTheme="minorEastAsia"/>
          <w:kern w:val="0"/>
          <w:sz w:val="28"/>
          <w:szCs w:val="28"/>
          <w:lang w:eastAsia="zh-CN"/>
        </w:rPr>
        <w:t>费报价</w:t>
      </w:r>
      <w:r>
        <w:rPr>
          <w:rFonts w:hint="eastAsia" w:cs="Times New Roman" w:asciiTheme="minorEastAsia" w:hAnsiTheme="minorEastAsia"/>
          <w:kern w:val="0"/>
          <w:sz w:val="28"/>
          <w:szCs w:val="28"/>
        </w:rPr>
        <w:t>。</w:t>
      </w:r>
    </w:p>
    <w:p>
      <w:pPr>
        <w:pStyle w:val="7"/>
        <w:widowControl/>
        <w:spacing w:before="76" w:after="76" w:line="420" w:lineRule="atLeast"/>
        <w:rPr>
          <w:rFonts w:cs="Times New Roman" w:asciiTheme="minorEastAsia" w:hAnsiTheme="minorEastAsia"/>
          <w:kern w:val="0"/>
          <w:sz w:val="28"/>
          <w:szCs w:val="28"/>
        </w:rPr>
      </w:pPr>
      <w:r>
        <w:rPr>
          <w:rFonts w:hint="eastAsia" w:cs="Times New Roman" w:asciiTheme="minorEastAsia" w:hAnsiTheme="minorEastAsia"/>
          <w:kern w:val="0"/>
          <w:sz w:val="28"/>
          <w:szCs w:val="28"/>
          <w:lang w:val="en-US" w:eastAsia="zh-CN"/>
        </w:rPr>
        <w:t>4、</w:t>
      </w:r>
      <w:r>
        <w:rPr>
          <w:rFonts w:hint="eastAsia" w:cs="Times New Roman" w:asciiTheme="minorEastAsia" w:hAnsiTheme="minorEastAsia"/>
          <w:kern w:val="0"/>
          <w:sz w:val="28"/>
          <w:szCs w:val="28"/>
        </w:rPr>
        <w:t>全风险代理方案作为全风险代理专项法律服务合同的附件之一。</w:t>
      </w:r>
    </w:p>
    <w:p>
      <w:pPr>
        <w:pStyle w:val="2"/>
        <w:ind w:left="0" w:leftChars="0"/>
        <w:rPr>
          <w:b/>
          <w:bCs/>
          <w:sz w:val="32"/>
          <w:szCs w:val="32"/>
        </w:rPr>
      </w:pPr>
      <w:bookmarkStart w:id="2" w:name="_Toc17399_WPSOffice_Level1"/>
      <w:r>
        <w:rPr>
          <w:rFonts w:hint="eastAsia"/>
          <w:b/>
          <w:bCs/>
          <w:sz w:val="32"/>
          <w:szCs w:val="32"/>
        </w:rPr>
        <w:t xml:space="preserve">第三部分 </w:t>
      </w:r>
      <w:r>
        <w:rPr>
          <w:b/>
          <w:bCs/>
          <w:sz w:val="32"/>
          <w:szCs w:val="32"/>
        </w:rPr>
        <w:t>开标</w:t>
      </w:r>
      <w:bookmarkEnd w:id="2"/>
      <w:r>
        <w:rPr>
          <w:rFonts w:hint="eastAsia"/>
          <w:b/>
          <w:bCs/>
          <w:sz w:val="32"/>
          <w:szCs w:val="32"/>
        </w:rPr>
        <w:t>与评标</w:t>
      </w:r>
    </w:p>
    <w:p>
      <w:pPr>
        <w:jc w:val="left"/>
        <w:rPr>
          <w:rFonts w:ascii="Times New Roman" w:hAnsi="Times New Roman" w:eastAsia="方正小标宋简体" w:cs="Times New Roman"/>
          <w:sz w:val="28"/>
          <w:szCs w:val="28"/>
        </w:rPr>
      </w:pPr>
      <w:r>
        <w:rPr>
          <w:rFonts w:hint="eastAsia" w:ascii="Times New Roman" w:hAnsi="Times New Roman" w:eastAsia="方正小标宋简体" w:cs="Times New Roman"/>
          <w:sz w:val="28"/>
          <w:szCs w:val="28"/>
        </w:rPr>
        <w:t>一、开</w:t>
      </w:r>
      <w:r>
        <w:rPr>
          <w:rFonts w:ascii="Times New Roman" w:hAnsi="Times New Roman" w:eastAsia="方正小标宋简体" w:cs="Times New Roman"/>
          <w:sz w:val="28"/>
          <w:szCs w:val="28"/>
        </w:rPr>
        <w:t>标</w:t>
      </w:r>
    </w:p>
    <w:p>
      <w:pPr>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1、</w:t>
      </w:r>
      <w:r>
        <w:rPr>
          <w:rFonts w:cs="Times New Roman" w:asciiTheme="minorEastAsia" w:hAnsiTheme="minorEastAsia"/>
          <w:kern w:val="0"/>
          <w:sz w:val="28"/>
          <w:szCs w:val="28"/>
        </w:rPr>
        <w:t>在所有投标单位法定代表人或授权代表人在场的情况下，招标单位将于20</w:t>
      </w:r>
      <w:r>
        <w:rPr>
          <w:rFonts w:hint="eastAsia" w:cs="Times New Roman" w:asciiTheme="minorEastAsia" w:hAnsiTheme="minorEastAsia"/>
          <w:kern w:val="0"/>
          <w:sz w:val="28"/>
          <w:szCs w:val="28"/>
        </w:rPr>
        <w:t>21</w:t>
      </w:r>
      <w:r>
        <w:rPr>
          <w:rFonts w:cs="Times New Roman" w:asciiTheme="minorEastAsia" w:hAnsiTheme="minorEastAsia"/>
          <w:kern w:val="0"/>
          <w:sz w:val="28"/>
          <w:szCs w:val="28"/>
        </w:rPr>
        <w:t>年</w:t>
      </w:r>
      <w:r>
        <w:rPr>
          <w:rFonts w:hint="eastAsia" w:cs="Times New Roman" w:asciiTheme="minorEastAsia" w:hAnsiTheme="minorEastAsia"/>
          <w:kern w:val="0"/>
          <w:sz w:val="28"/>
          <w:szCs w:val="28"/>
          <w:lang w:val="en-US" w:eastAsia="zh-CN"/>
        </w:rPr>
        <w:t>9</w:t>
      </w:r>
      <w:r>
        <w:rPr>
          <w:rFonts w:cs="Times New Roman" w:asciiTheme="minorEastAsia" w:hAnsiTheme="minorEastAsia"/>
          <w:kern w:val="0"/>
          <w:sz w:val="28"/>
          <w:szCs w:val="28"/>
        </w:rPr>
        <w:t>月</w:t>
      </w:r>
      <w:r>
        <w:rPr>
          <w:rFonts w:hint="eastAsia" w:cs="Times New Roman" w:asciiTheme="minorEastAsia" w:hAnsiTheme="minorEastAsia"/>
          <w:kern w:val="0"/>
          <w:sz w:val="28"/>
          <w:szCs w:val="28"/>
          <w:lang w:val="en-US" w:eastAsia="zh-CN"/>
        </w:rPr>
        <w:t>17</w:t>
      </w:r>
      <w:r>
        <w:rPr>
          <w:rFonts w:cs="Times New Roman" w:asciiTheme="minorEastAsia" w:hAnsiTheme="minorEastAsia"/>
          <w:kern w:val="0"/>
          <w:sz w:val="28"/>
          <w:szCs w:val="28"/>
        </w:rPr>
        <w:t>日在</w:t>
      </w:r>
      <w:r>
        <w:rPr>
          <w:rFonts w:hint="eastAsia" w:cs="Times New Roman" w:asciiTheme="minorEastAsia" w:hAnsiTheme="minorEastAsia"/>
          <w:kern w:val="0"/>
          <w:sz w:val="28"/>
          <w:szCs w:val="28"/>
        </w:rPr>
        <w:t>湖南省长沙市岳麓区金星中路319号新天地大厦24楼会议室</w:t>
      </w:r>
      <w:r>
        <w:rPr>
          <w:rFonts w:cs="Times New Roman" w:asciiTheme="minorEastAsia" w:hAnsiTheme="minorEastAsia"/>
          <w:kern w:val="0"/>
          <w:sz w:val="28"/>
          <w:szCs w:val="28"/>
        </w:rPr>
        <w:t>举行开标会议，参加开标的投标单位代表均应在签到表上签名报到，以证明其出席开标会议。</w:t>
      </w:r>
    </w:p>
    <w:p>
      <w:pPr>
        <w:jc w:val="left"/>
        <w:rPr>
          <w:rFonts w:cs="Times New Roman" w:asciiTheme="minorEastAsia" w:hAnsiTheme="minorEastAsia"/>
          <w:kern w:val="0"/>
          <w:sz w:val="28"/>
          <w:szCs w:val="28"/>
        </w:rPr>
      </w:pPr>
      <w:r>
        <w:rPr>
          <w:rFonts w:cs="Times New Roman" w:asciiTheme="minorEastAsia" w:hAnsiTheme="minorEastAsia"/>
          <w:kern w:val="0"/>
          <w:sz w:val="28"/>
          <w:szCs w:val="28"/>
        </w:rPr>
        <w:t>2</w:t>
      </w:r>
      <w:r>
        <w:rPr>
          <w:rFonts w:hint="eastAsia" w:cs="Times New Roman" w:asciiTheme="minorEastAsia" w:hAnsiTheme="minorEastAsia"/>
          <w:kern w:val="0"/>
          <w:sz w:val="28"/>
          <w:szCs w:val="28"/>
        </w:rPr>
        <w:t>、</w:t>
      </w:r>
      <w:r>
        <w:rPr>
          <w:rFonts w:cs="Times New Roman" w:asciiTheme="minorEastAsia" w:hAnsiTheme="minorEastAsia"/>
          <w:kern w:val="0"/>
          <w:sz w:val="28"/>
          <w:szCs w:val="28"/>
        </w:rPr>
        <w:t>开标会议在湖南新天地投资控股集团纪检监察审计部的监督下</w:t>
      </w:r>
      <w:r>
        <w:rPr>
          <w:rFonts w:hint="eastAsia" w:cs="Times New Roman" w:asciiTheme="minorEastAsia" w:hAnsiTheme="minorEastAsia"/>
          <w:kern w:val="0"/>
          <w:sz w:val="28"/>
          <w:szCs w:val="28"/>
        </w:rPr>
        <w:t>进行，并</w:t>
      </w:r>
      <w:r>
        <w:rPr>
          <w:rFonts w:cs="Times New Roman" w:asciiTheme="minorEastAsia" w:hAnsiTheme="minorEastAsia"/>
          <w:kern w:val="0"/>
          <w:sz w:val="28"/>
          <w:szCs w:val="28"/>
        </w:rPr>
        <w:t>对投标文件进行检查，确定它们是否密封和完整，</w:t>
      </w:r>
      <w:r>
        <w:rPr>
          <w:rFonts w:hint="eastAsia" w:cs="Times New Roman" w:asciiTheme="minorEastAsia" w:hAnsiTheme="minorEastAsia"/>
          <w:kern w:val="0"/>
          <w:sz w:val="28"/>
          <w:szCs w:val="28"/>
        </w:rPr>
        <w:t>制作</w:t>
      </w:r>
      <w:r>
        <w:rPr>
          <w:rFonts w:cs="Times New Roman" w:asciiTheme="minorEastAsia" w:hAnsiTheme="minorEastAsia"/>
          <w:kern w:val="0"/>
          <w:sz w:val="28"/>
          <w:szCs w:val="28"/>
        </w:rPr>
        <w:t>是否</w:t>
      </w:r>
      <w:r>
        <w:rPr>
          <w:rFonts w:hint="eastAsia" w:cs="Times New Roman" w:asciiTheme="minorEastAsia" w:hAnsiTheme="minorEastAsia"/>
          <w:kern w:val="0"/>
          <w:sz w:val="28"/>
          <w:szCs w:val="28"/>
        </w:rPr>
        <w:t>合规</w:t>
      </w:r>
      <w:r>
        <w:rPr>
          <w:rFonts w:cs="Times New Roman" w:asciiTheme="minorEastAsia" w:hAnsiTheme="minorEastAsia"/>
          <w:kern w:val="0"/>
          <w:sz w:val="28"/>
          <w:szCs w:val="28"/>
        </w:rPr>
        <w:t>。</w:t>
      </w:r>
    </w:p>
    <w:p>
      <w:pPr>
        <w:jc w:val="left"/>
        <w:rPr>
          <w:rFonts w:ascii="Times New Roman" w:hAnsi="Times New Roman" w:eastAsia="方正小标宋简体" w:cs="Times New Roman"/>
          <w:sz w:val="28"/>
          <w:szCs w:val="28"/>
        </w:rPr>
      </w:pPr>
      <w:bookmarkStart w:id="3" w:name="_Toc16594_WPSOffice_Level1"/>
      <w:r>
        <w:rPr>
          <w:rFonts w:hint="eastAsia" w:ascii="Times New Roman" w:hAnsi="Times New Roman" w:eastAsia="方正小标宋简体" w:cs="Times New Roman"/>
          <w:sz w:val="28"/>
          <w:szCs w:val="28"/>
        </w:rPr>
        <w:t>二、</w:t>
      </w:r>
      <w:r>
        <w:rPr>
          <w:rFonts w:ascii="Times New Roman" w:hAnsi="Times New Roman" w:eastAsia="方正小标宋简体" w:cs="Times New Roman"/>
          <w:sz w:val="28"/>
          <w:szCs w:val="28"/>
        </w:rPr>
        <w:t>评标</w:t>
      </w:r>
      <w:bookmarkEnd w:id="3"/>
    </w:p>
    <w:p>
      <w:pPr>
        <w:jc w:val="left"/>
        <w:rPr>
          <w:rFonts w:cs="Times New Roman" w:asciiTheme="minorEastAsia" w:hAnsiTheme="minorEastAsia"/>
          <w:kern w:val="0"/>
          <w:sz w:val="28"/>
          <w:szCs w:val="28"/>
        </w:rPr>
      </w:pPr>
      <w:r>
        <w:rPr>
          <w:rFonts w:cs="Times New Roman" w:asciiTheme="minorEastAsia" w:hAnsiTheme="minorEastAsia"/>
          <w:kern w:val="0"/>
          <w:sz w:val="28"/>
          <w:szCs w:val="28"/>
        </w:rPr>
        <w:t>1</w:t>
      </w:r>
      <w:r>
        <w:rPr>
          <w:rFonts w:hint="eastAsia" w:cs="Times New Roman" w:asciiTheme="minorEastAsia" w:hAnsiTheme="minorEastAsia"/>
          <w:kern w:val="0"/>
          <w:sz w:val="28"/>
          <w:szCs w:val="28"/>
          <w:lang w:eastAsia="zh-CN"/>
        </w:rPr>
        <w:t>、</w:t>
      </w:r>
      <w:r>
        <w:rPr>
          <w:rFonts w:hint="eastAsia" w:cs="Times New Roman" w:asciiTheme="minorEastAsia" w:hAnsiTheme="minorEastAsia"/>
          <w:kern w:val="0"/>
          <w:sz w:val="28"/>
          <w:szCs w:val="28"/>
        </w:rPr>
        <w:t>评审委员</w:t>
      </w:r>
    </w:p>
    <w:p>
      <w:pPr>
        <w:pStyle w:val="2"/>
        <w:ind w:left="0" w:leftChars="0"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由招标人组织成立评</w:t>
      </w:r>
      <w:r>
        <w:rPr>
          <w:rFonts w:hint="eastAsia" w:cs="Times New Roman" w:asciiTheme="minorEastAsia" w:hAnsiTheme="minorEastAsia"/>
          <w:kern w:val="0"/>
          <w:sz w:val="28"/>
          <w:szCs w:val="28"/>
          <w:lang w:eastAsia="zh-CN"/>
        </w:rPr>
        <w:t>标小组</w:t>
      </w:r>
      <w:r>
        <w:rPr>
          <w:rFonts w:hint="eastAsia" w:cs="Times New Roman" w:asciiTheme="minorEastAsia" w:hAnsiTheme="minorEastAsia"/>
          <w:kern w:val="0"/>
          <w:sz w:val="28"/>
          <w:szCs w:val="28"/>
        </w:rPr>
        <w:t>，对投标文件进行评审。</w:t>
      </w:r>
    </w:p>
    <w:p>
      <w:pPr>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2</w:t>
      </w:r>
      <w:r>
        <w:rPr>
          <w:rFonts w:hint="eastAsia" w:cs="Times New Roman" w:asciiTheme="minorEastAsia" w:hAnsiTheme="minorEastAsia"/>
          <w:kern w:val="0"/>
          <w:sz w:val="28"/>
          <w:szCs w:val="28"/>
          <w:lang w:eastAsia="zh-CN"/>
        </w:rPr>
        <w:t>、</w:t>
      </w:r>
      <w:r>
        <w:rPr>
          <w:rFonts w:cs="Times New Roman" w:asciiTheme="minorEastAsia" w:hAnsiTheme="minorEastAsia"/>
          <w:kern w:val="0"/>
          <w:sz w:val="28"/>
          <w:szCs w:val="28"/>
        </w:rPr>
        <w:t>资格审查</w:t>
      </w:r>
    </w:p>
    <w:p>
      <w:pPr>
        <w:ind w:firstLine="560" w:firstLineChars="200"/>
        <w:jc w:val="left"/>
        <w:rPr>
          <w:rFonts w:cs="Times New Roman" w:asciiTheme="minorEastAsia" w:hAnsiTheme="minorEastAsia"/>
          <w:kern w:val="0"/>
          <w:sz w:val="28"/>
          <w:szCs w:val="28"/>
        </w:rPr>
      </w:pPr>
      <w:r>
        <w:rPr>
          <w:rFonts w:cs="Times New Roman" w:asciiTheme="minorEastAsia" w:hAnsiTheme="minorEastAsia"/>
          <w:kern w:val="0"/>
          <w:sz w:val="28"/>
          <w:szCs w:val="28"/>
        </w:rPr>
        <w:t>在开标之前</w:t>
      </w:r>
      <w:r>
        <w:rPr>
          <w:rFonts w:hint="eastAsia" w:cs="Times New Roman" w:asciiTheme="minorEastAsia" w:hAnsiTheme="minorEastAsia"/>
          <w:kern w:val="0"/>
          <w:sz w:val="28"/>
          <w:szCs w:val="28"/>
        </w:rPr>
        <w:t>评委</w:t>
      </w:r>
      <w:r>
        <w:rPr>
          <w:rFonts w:cs="Times New Roman" w:asciiTheme="minorEastAsia" w:hAnsiTheme="minorEastAsia"/>
          <w:kern w:val="0"/>
          <w:sz w:val="28"/>
          <w:szCs w:val="28"/>
        </w:rPr>
        <w:t>先对投标人进行资格审查，只有通过了资格审查的投标人才有投标资格。</w:t>
      </w:r>
    </w:p>
    <w:p>
      <w:pPr>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3</w:t>
      </w:r>
      <w:r>
        <w:rPr>
          <w:rFonts w:hint="eastAsia" w:cs="Times New Roman" w:asciiTheme="minorEastAsia" w:hAnsiTheme="minorEastAsia"/>
          <w:kern w:val="0"/>
          <w:sz w:val="28"/>
          <w:szCs w:val="28"/>
          <w:lang w:eastAsia="zh-CN"/>
        </w:rPr>
        <w:t>、</w:t>
      </w:r>
      <w:r>
        <w:rPr>
          <w:rFonts w:hint="eastAsia" w:cs="Times New Roman" w:asciiTheme="minorEastAsia" w:hAnsiTheme="minorEastAsia"/>
          <w:kern w:val="0"/>
          <w:sz w:val="28"/>
          <w:szCs w:val="28"/>
        </w:rPr>
        <w:t>评审方法</w:t>
      </w:r>
    </w:p>
    <w:p>
      <w:pPr>
        <w:ind w:firstLine="560" w:firstLineChars="200"/>
        <w:jc w:val="left"/>
        <w:rPr>
          <w:rFonts w:cs="Times New Roman" w:asciiTheme="minorEastAsia" w:hAnsiTheme="minorEastAsia"/>
          <w:kern w:val="0"/>
          <w:sz w:val="28"/>
          <w:szCs w:val="28"/>
        </w:rPr>
      </w:pPr>
      <w:r>
        <w:rPr>
          <w:rFonts w:cs="Times New Roman" w:asciiTheme="minorEastAsia" w:hAnsiTheme="minorEastAsia"/>
          <w:kern w:val="0"/>
          <w:sz w:val="28"/>
          <w:szCs w:val="28"/>
        </w:rPr>
        <w:t>招标单位根据有关</w:t>
      </w:r>
      <w:r>
        <w:rPr>
          <w:rFonts w:hint="eastAsia" w:cs="Times New Roman" w:asciiTheme="minorEastAsia" w:hAnsiTheme="minorEastAsia"/>
          <w:kern w:val="0"/>
          <w:sz w:val="28"/>
          <w:szCs w:val="28"/>
        </w:rPr>
        <w:t>招标投标</w:t>
      </w:r>
      <w:r>
        <w:rPr>
          <w:rFonts w:cs="Times New Roman" w:asciiTheme="minorEastAsia" w:hAnsiTheme="minorEastAsia"/>
          <w:kern w:val="0"/>
          <w:sz w:val="28"/>
          <w:szCs w:val="28"/>
        </w:rPr>
        <w:t>法律法规和本招标文件的规定，结合本招标项目的特点</w:t>
      </w:r>
      <w:r>
        <w:rPr>
          <w:rFonts w:hint="eastAsia" w:cs="Times New Roman" w:asciiTheme="minorEastAsia" w:hAnsiTheme="minorEastAsia"/>
          <w:kern w:val="0"/>
          <w:sz w:val="28"/>
          <w:szCs w:val="28"/>
        </w:rPr>
        <w:t>确定评审方法为</w:t>
      </w:r>
      <w:r>
        <w:rPr>
          <w:rFonts w:cs="Times New Roman" w:asciiTheme="minorEastAsia" w:hAnsiTheme="minorEastAsia"/>
          <w:kern w:val="0"/>
          <w:sz w:val="28"/>
          <w:szCs w:val="28"/>
        </w:rPr>
        <w:t>：</w:t>
      </w:r>
      <w:r>
        <w:rPr>
          <w:rFonts w:hint="eastAsia" w:cs="Times New Roman" w:asciiTheme="minorEastAsia" w:hAnsiTheme="minorEastAsia"/>
          <w:kern w:val="0"/>
          <w:sz w:val="28"/>
          <w:szCs w:val="28"/>
        </w:rPr>
        <w:t>通过综合评审法确定评审总得分最高的投标人作为中标人。</w:t>
      </w:r>
    </w:p>
    <w:p>
      <w:pPr>
        <w:pStyle w:val="2"/>
        <w:ind w:left="0" w:leftChars="0"/>
        <w:rPr>
          <w:rFonts w:cs="Times New Roman" w:asciiTheme="minorEastAsia" w:hAnsiTheme="minorEastAsia"/>
          <w:kern w:val="0"/>
          <w:sz w:val="28"/>
          <w:szCs w:val="28"/>
        </w:rPr>
      </w:pPr>
      <w:r>
        <w:rPr>
          <w:rFonts w:hint="eastAsia" w:cs="Times New Roman" w:asciiTheme="minorEastAsia" w:hAnsiTheme="minorEastAsia"/>
          <w:kern w:val="0"/>
          <w:sz w:val="28"/>
          <w:szCs w:val="28"/>
        </w:rPr>
        <w:t xml:space="preserve">4 </w:t>
      </w:r>
      <w:r>
        <w:rPr>
          <w:rFonts w:hint="eastAsia" w:cs="Times New Roman" w:asciiTheme="minorEastAsia" w:hAnsiTheme="minorEastAsia"/>
          <w:kern w:val="0"/>
          <w:sz w:val="28"/>
          <w:szCs w:val="28"/>
          <w:lang w:eastAsia="zh-CN"/>
        </w:rPr>
        <w:t>、</w:t>
      </w:r>
      <w:r>
        <w:rPr>
          <w:rFonts w:hint="eastAsia" w:cs="Times New Roman" w:asciiTheme="minorEastAsia" w:hAnsiTheme="minorEastAsia"/>
          <w:kern w:val="0"/>
          <w:sz w:val="28"/>
          <w:szCs w:val="28"/>
        </w:rPr>
        <w:t>评分规则</w:t>
      </w:r>
    </w:p>
    <w:p>
      <w:pPr>
        <w:pStyle w:val="2"/>
        <w:ind w:left="0" w:leftChars="0" w:firstLine="560" w:firstLineChars="200"/>
        <w:rPr>
          <w:rFonts w:cs="Times New Roman" w:asciiTheme="minorEastAsia" w:hAnsiTheme="minorEastAsia"/>
          <w:kern w:val="0"/>
          <w:sz w:val="28"/>
          <w:szCs w:val="28"/>
        </w:rPr>
      </w:pPr>
      <w:r>
        <w:rPr>
          <w:rFonts w:hint="eastAsia" w:cs="Times New Roman" w:asciiTheme="minorEastAsia" w:hAnsiTheme="minorEastAsia"/>
          <w:kern w:val="0"/>
          <w:sz w:val="28"/>
          <w:szCs w:val="28"/>
        </w:rPr>
        <w:t>本次招标的评审总分按100分计，其中投标人资质及过往业绩权值10</w:t>
      </w:r>
      <w:r>
        <w:rPr>
          <w:rFonts w:hint="eastAsia" w:cs="Times New Roman" w:asciiTheme="minorEastAsia" w:hAnsiTheme="minorEastAsia"/>
          <w:kern w:val="0"/>
          <w:sz w:val="28"/>
          <w:szCs w:val="28"/>
          <w:lang w:eastAsia="zh-CN"/>
        </w:rPr>
        <w:t>分</w:t>
      </w:r>
      <w:r>
        <w:rPr>
          <w:rFonts w:hint="eastAsia" w:cs="Times New Roman" w:asciiTheme="minorEastAsia" w:hAnsiTheme="minorEastAsia"/>
          <w:kern w:val="0"/>
          <w:sz w:val="28"/>
          <w:szCs w:val="28"/>
        </w:rPr>
        <w:t>；全风险代理方案权值</w:t>
      </w:r>
      <w:r>
        <w:rPr>
          <w:rFonts w:hint="eastAsia" w:cs="Times New Roman" w:asciiTheme="minorEastAsia" w:hAnsiTheme="minorEastAsia"/>
          <w:kern w:val="0"/>
          <w:sz w:val="28"/>
          <w:szCs w:val="28"/>
          <w:lang w:val="en-US" w:eastAsia="zh-CN"/>
        </w:rPr>
        <w:t>7</w:t>
      </w:r>
      <w:r>
        <w:rPr>
          <w:rFonts w:hint="eastAsia" w:cs="Times New Roman" w:asciiTheme="minorEastAsia" w:hAnsiTheme="minorEastAsia"/>
          <w:kern w:val="0"/>
          <w:sz w:val="28"/>
          <w:szCs w:val="28"/>
        </w:rPr>
        <w:t>0</w:t>
      </w:r>
      <w:r>
        <w:rPr>
          <w:rFonts w:hint="eastAsia" w:cs="Times New Roman" w:asciiTheme="minorEastAsia" w:hAnsiTheme="minorEastAsia"/>
          <w:kern w:val="0"/>
          <w:sz w:val="28"/>
          <w:szCs w:val="28"/>
          <w:lang w:eastAsia="zh-CN"/>
        </w:rPr>
        <w:t>分</w:t>
      </w:r>
      <w:r>
        <w:rPr>
          <w:rFonts w:hint="eastAsia" w:cs="Times New Roman" w:asciiTheme="minorEastAsia" w:hAnsiTheme="minorEastAsia"/>
          <w:kern w:val="0"/>
          <w:sz w:val="28"/>
          <w:szCs w:val="28"/>
        </w:rPr>
        <w:t>；回款及报价权值</w:t>
      </w:r>
      <w:r>
        <w:rPr>
          <w:rFonts w:hint="eastAsia" w:cs="Times New Roman" w:asciiTheme="minorEastAsia" w:hAnsiTheme="minorEastAsia"/>
          <w:kern w:val="0"/>
          <w:sz w:val="28"/>
          <w:szCs w:val="28"/>
          <w:lang w:val="en-US" w:eastAsia="zh-CN"/>
        </w:rPr>
        <w:t>2</w:t>
      </w:r>
      <w:r>
        <w:rPr>
          <w:rFonts w:hint="eastAsia" w:cs="Times New Roman" w:asciiTheme="minorEastAsia" w:hAnsiTheme="minorEastAsia"/>
          <w:kern w:val="0"/>
          <w:sz w:val="28"/>
          <w:szCs w:val="28"/>
        </w:rPr>
        <w:t>0分，具体评分细则如下：</w:t>
      </w:r>
    </w:p>
    <w:tbl>
      <w:tblPr>
        <w:tblStyle w:val="10"/>
        <w:tblW w:w="8930"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294"/>
        <w:gridCol w:w="965"/>
        <w:gridCol w:w="5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gridSpan w:val="2"/>
            <w:vAlign w:val="center"/>
          </w:tcPr>
          <w:p>
            <w:pPr>
              <w:widowControl/>
              <w:jc w:val="center"/>
              <w:textAlignment w:val="center"/>
              <w:rPr>
                <w:rFonts w:ascii="仿宋_GB2312" w:eastAsia="仿宋_GB2312" w:cs="Times New Roman"/>
                <w:szCs w:val="21"/>
              </w:rPr>
            </w:pPr>
            <w:r>
              <w:rPr>
                <w:rFonts w:hint="eastAsia" w:ascii="宋体" w:hAnsi="宋体" w:eastAsia="宋体" w:cs="宋体"/>
                <w:b/>
                <w:bCs/>
                <w:color w:val="000000"/>
                <w:kern w:val="0"/>
                <w:szCs w:val="21"/>
              </w:rPr>
              <w:t>评审内容</w:t>
            </w:r>
          </w:p>
        </w:tc>
        <w:tc>
          <w:tcPr>
            <w:tcW w:w="965" w:type="dxa"/>
            <w:vAlign w:val="center"/>
          </w:tcPr>
          <w:p>
            <w:pPr>
              <w:widowControl/>
              <w:jc w:val="center"/>
              <w:textAlignment w:val="center"/>
              <w:rPr>
                <w:rFonts w:ascii="仿宋_GB2312" w:eastAsia="仿宋_GB2312" w:cs="Times New Roman"/>
                <w:szCs w:val="21"/>
              </w:rPr>
            </w:pPr>
            <w:r>
              <w:rPr>
                <w:rFonts w:hint="eastAsia" w:ascii="宋体" w:hAnsi="宋体" w:eastAsia="宋体" w:cs="宋体"/>
                <w:b/>
                <w:bCs/>
                <w:color w:val="000000"/>
                <w:kern w:val="0"/>
                <w:szCs w:val="21"/>
              </w:rPr>
              <w:t>分值</w:t>
            </w:r>
          </w:p>
        </w:tc>
        <w:tc>
          <w:tcPr>
            <w:tcW w:w="5965" w:type="dxa"/>
            <w:vAlign w:val="center"/>
          </w:tcPr>
          <w:p>
            <w:pPr>
              <w:widowControl/>
              <w:jc w:val="center"/>
              <w:textAlignment w:val="center"/>
              <w:rPr>
                <w:rFonts w:ascii="仿宋_GB2312" w:eastAsia="仿宋_GB2312" w:cs="Times New Roman"/>
                <w:szCs w:val="21"/>
              </w:rPr>
            </w:pPr>
            <w:r>
              <w:rPr>
                <w:rFonts w:hint="eastAsia" w:ascii="宋体" w:hAnsi="宋体" w:eastAsia="宋体" w:cs="宋体"/>
                <w:b/>
                <w:bCs/>
                <w:color w:val="000000"/>
                <w:kern w:val="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gridSpan w:val="2"/>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团队资质及过往业绩</w:t>
            </w:r>
          </w:p>
        </w:tc>
        <w:tc>
          <w:tcPr>
            <w:tcW w:w="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10分</w:t>
            </w:r>
          </w:p>
        </w:tc>
        <w:tc>
          <w:tcPr>
            <w:tcW w:w="5965" w:type="dxa"/>
            <w:vAlign w:val="center"/>
          </w:tcPr>
          <w:p>
            <w:pPr>
              <w:widowControl/>
              <w:jc w:val="left"/>
              <w:textAlignment w:val="center"/>
              <w:rPr>
                <w:rFonts w:ascii="仿宋_GB2312" w:eastAsia="仿宋_GB2312" w:cs="Times New Roman"/>
                <w:sz w:val="28"/>
                <w:szCs w:val="28"/>
              </w:rPr>
            </w:pPr>
            <w:r>
              <w:rPr>
                <w:rFonts w:hint="eastAsia" w:ascii="仿宋" w:hAnsi="仿宋" w:eastAsia="仿宋" w:cs="仿宋"/>
                <w:color w:val="000000"/>
                <w:kern w:val="0"/>
                <w:sz w:val="24"/>
              </w:rPr>
              <w:t>团队荣誉及信誉2分，主办律师有代理过同类案件2分；团队成员有在怀化代理执行案件2分；团队成员人数3-5人或以上得2分；能派律师长驻怀化办公2分。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restart"/>
            <w:vAlign w:val="center"/>
          </w:tcPr>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全</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风</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险</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代</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理</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方</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案</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关</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键</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要</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素</w:t>
            </w:r>
          </w:p>
        </w:tc>
        <w:tc>
          <w:tcPr>
            <w:tcW w:w="1294"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熟知程度</w:t>
            </w:r>
          </w:p>
        </w:tc>
        <w:tc>
          <w:tcPr>
            <w:tcW w:w="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10</w:t>
            </w:r>
            <w:r>
              <w:rPr>
                <w:rFonts w:hint="eastAsia" w:ascii="仿宋" w:hAnsi="仿宋" w:eastAsia="仿宋" w:cs="仿宋"/>
                <w:color w:val="000000"/>
                <w:kern w:val="0"/>
                <w:sz w:val="24"/>
              </w:rPr>
              <w:t>分</w:t>
            </w:r>
          </w:p>
        </w:tc>
        <w:tc>
          <w:tcPr>
            <w:tcW w:w="5965" w:type="dxa"/>
            <w:vAlign w:val="center"/>
          </w:tcPr>
          <w:p>
            <w:pPr>
              <w:widowControl/>
              <w:jc w:val="left"/>
              <w:textAlignment w:val="center"/>
              <w:rPr>
                <w:rFonts w:ascii="仿宋_GB2312" w:eastAsia="仿宋_GB2312" w:cs="Times New Roman"/>
                <w:sz w:val="28"/>
                <w:szCs w:val="28"/>
              </w:rPr>
            </w:pPr>
            <w:r>
              <w:rPr>
                <w:rFonts w:hint="eastAsia" w:ascii="仿宋" w:hAnsi="仿宋" w:eastAsia="仿宋" w:cs="仿宋"/>
                <w:color w:val="000000"/>
                <w:kern w:val="0"/>
                <w:sz w:val="24"/>
              </w:rPr>
              <w:t>到政府、法院、项目现场了解案件各1分；对本案件非常熟悉7分，基本熟悉5分，一般了解</w:t>
            </w:r>
            <w:r>
              <w:rPr>
                <w:rFonts w:hint="eastAsia" w:ascii="仿宋" w:hAnsi="仿宋" w:eastAsia="仿宋" w:cs="仿宋"/>
                <w:color w:val="000000"/>
                <w:kern w:val="0"/>
                <w:sz w:val="24"/>
                <w:lang w:val="en-US" w:eastAsia="zh-CN"/>
              </w:rPr>
              <w:t>2-3</w:t>
            </w:r>
            <w:r>
              <w:rPr>
                <w:rFonts w:hint="eastAsia" w:ascii="仿宋" w:hAnsi="仿宋" w:eastAsia="仿宋" w:cs="仿宋"/>
                <w:color w:val="000000"/>
                <w:kern w:val="0"/>
                <w:sz w:val="24"/>
              </w:rPr>
              <w:t>分,其余酌情得分。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jc w:val="left"/>
              <w:textAlignment w:val="center"/>
              <w:rPr>
                <w:rFonts w:ascii="仿宋" w:hAnsi="仿宋" w:eastAsia="仿宋" w:cs="仿宋"/>
                <w:color w:val="000000"/>
                <w:kern w:val="0"/>
                <w:sz w:val="24"/>
              </w:rPr>
            </w:pPr>
          </w:p>
        </w:tc>
        <w:tc>
          <w:tcPr>
            <w:tcW w:w="1294"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难点分析</w:t>
            </w:r>
          </w:p>
        </w:tc>
        <w:tc>
          <w:tcPr>
            <w:tcW w:w="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10</w:t>
            </w:r>
            <w:r>
              <w:rPr>
                <w:rFonts w:hint="eastAsia" w:ascii="仿宋" w:hAnsi="仿宋" w:eastAsia="仿宋" w:cs="仿宋"/>
                <w:color w:val="000000"/>
                <w:kern w:val="0"/>
                <w:sz w:val="24"/>
              </w:rPr>
              <w:t>分</w:t>
            </w:r>
          </w:p>
        </w:tc>
        <w:tc>
          <w:tcPr>
            <w:tcW w:w="5965" w:type="dxa"/>
            <w:vAlign w:val="center"/>
          </w:tcPr>
          <w:p>
            <w:pPr>
              <w:widowControl/>
              <w:jc w:val="left"/>
              <w:textAlignment w:val="center"/>
              <w:rPr>
                <w:rFonts w:ascii="仿宋_GB2312" w:eastAsia="仿宋_GB2312" w:cs="Times New Roman"/>
                <w:sz w:val="28"/>
                <w:szCs w:val="28"/>
              </w:rPr>
            </w:pPr>
            <w:r>
              <w:rPr>
                <w:rFonts w:hint="eastAsia" w:ascii="仿宋" w:hAnsi="仿宋" w:eastAsia="仿宋" w:cs="仿宋"/>
                <w:color w:val="000000"/>
                <w:kern w:val="0"/>
                <w:sz w:val="24"/>
              </w:rPr>
              <w:t>对本案件及辰昱财富项目的难点、痛点、关键点分析清晰、具体、全面8-10分；大体知道一些，但分析不全面、不透彻5-7分；泛泛而谈，对案件执行难的症结不了解不超过3分。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jc w:val="left"/>
              <w:textAlignment w:val="center"/>
              <w:rPr>
                <w:rFonts w:ascii="仿宋" w:hAnsi="仿宋" w:eastAsia="仿宋" w:cs="仿宋"/>
                <w:color w:val="000000"/>
                <w:kern w:val="0"/>
                <w:sz w:val="24"/>
              </w:rPr>
            </w:pPr>
          </w:p>
        </w:tc>
        <w:tc>
          <w:tcPr>
            <w:tcW w:w="1294"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全面性</w:t>
            </w:r>
          </w:p>
        </w:tc>
        <w:tc>
          <w:tcPr>
            <w:tcW w:w="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10</w:t>
            </w:r>
            <w:r>
              <w:rPr>
                <w:rFonts w:hint="eastAsia" w:ascii="仿宋" w:hAnsi="仿宋" w:eastAsia="仿宋" w:cs="仿宋"/>
                <w:color w:val="000000"/>
                <w:kern w:val="0"/>
                <w:sz w:val="24"/>
              </w:rPr>
              <w:t>分</w:t>
            </w:r>
          </w:p>
        </w:tc>
        <w:tc>
          <w:tcPr>
            <w:tcW w:w="5965" w:type="dxa"/>
            <w:vAlign w:val="center"/>
          </w:tcPr>
          <w:p>
            <w:pPr>
              <w:widowControl/>
              <w:jc w:val="left"/>
              <w:textAlignment w:val="center"/>
              <w:rPr>
                <w:rFonts w:ascii="仿宋_GB2312" w:eastAsia="仿宋_GB2312" w:cs="Times New Roman"/>
                <w:sz w:val="28"/>
                <w:szCs w:val="28"/>
              </w:rPr>
            </w:pPr>
            <w:r>
              <w:rPr>
                <w:rFonts w:hint="eastAsia" w:ascii="仿宋" w:hAnsi="仿宋" w:eastAsia="仿宋" w:cs="仿宋"/>
                <w:color w:val="000000"/>
                <w:kern w:val="0"/>
                <w:sz w:val="24"/>
              </w:rPr>
              <w:t>执行方案条理清晰、思路明了、方法新颖，涵盖内容具体全面8-10分；方案基本全面3-6；泛泛而谈，没有具体详实的措施3分以下。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jc w:val="left"/>
              <w:textAlignment w:val="center"/>
              <w:rPr>
                <w:rFonts w:ascii="仿宋" w:hAnsi="仿宋" w:eastAsia="仿宋" w:cs="仿宋"/>
                <w:color w:val="000000"/>
                <w:kern w:val="0"/>
                <w:sz w:val="24"/>
              </w:rPr>
            </w:pPr>
          </w:p>
        </w:tc>
        <w:tc>
          <w:tcPr>
            <w:tcW w:w="1294"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针对性</w:t>
            </w:r>
          </w:p>
        </w:tc>
        <w:tc>
          <w:tcPr>
            <w:tcW w:w="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10分</w:t>
            </w:r>
          </w:p>
        </w:tc>
        <w:tc>
          <w:tcPr>
            <w:tcW w:w="5965" w:type="dxa"/>
            <w:vAlign w:val="center"/>
          </w:tcPr>
          <w:p>
            <w:pPr>
              <w:widowControl/>
              <w:jc w:val="left"/>
              <w:textAlignment w:val="center"/>
              <w:rPr>
                <w:rFonts w:ascii="仿宋_GB2312" w:eastAsia="仿宋_GB2312" w:cs="Times New Roman"/>
                <w:sz w:val="28"/>
                <w:szCs w:val="28"/>
              </w:rPr>
            </w:pPr>
            <w:r>
              <w:rPr>
                <w:rFonts w:hint="eastAsia" w:ascii="仿宋" w:hAnsi="仿宋" w:eastAsia="仿宋" w:cs="仿宋"/>
                <w:color w:val="000000"/>
                <w:kern w:val="0"/>
                <w:sz w:val="24"/>
              </w:rPr>
              <w:t>对项目的难点、痛点应对办法、具体措施，针对性很强，有可操作性得8-10分；对部分难点、痛点有针对性得3-6分；基本无针对性得0-1分。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jc w:val="left"/>
              <w:textAlignment w:val="center"/>
              <w:rPr>
                <w:rFonts w:ascii="仿宋" w:hAnsi="仿宋" w:eastAsia="仿宋" w:cs="仿宋"/>
                <w:color w:val="000000"/>
                <w:kern w:val="0"/>
                <w:sz w:val="24"/>
              </w:rPr>
            </w:pPr>
          </w:p>
        </w:tc>
        <w:tc>
          <w:tcPr>
            <w:tcW w:w="1294"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法理依据</w:t>
            </w:r>
          </w:p>
        </w:tc>
        <w:tc>
          <w:tcPr>
            <w:tcW w:w="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10</w:t>
            </w:r>
            <w:r>
              <w:rPr>
                <w:rFonts w:hint="eastAsia" w:ascii="仿宋" w:hAnsi="仿宋" w:eastAsia="仿宋" w:cs="仿宋"/>
                <w:color w:val="000000"/>
                <w:kern w:val="0"/>
                <w:sz w:val="24"/>
              </w:rPr>
              <w:t>分</w:t>
            </w:r>
          </w:p>
        </w:tc>
        <w:tc>
          <w:tcPr>
            <w:tcW w:w="5965" w:type="dxa"/>
            <w:vAlign w:val="center"/>
          </w:tcPr>
          <w:p>
            <w:pPr>
              <w:widowControl/>
              <w:jc w:val="left"/>
              <w:textAlignment w:val="center"/>
              <w:rPr>
                <w:rFonts w:ascii="仿宋_GB2312" w:eastAsia="仿宋_GB2312" w:cs="Times New Roman"/>
                <w:sz w:val="28"/>
                <w:szCs w:val="28"/>
              </w:rPr>
            </w:pPr>
            <w:r>
              <w:rPr>
                <w:rFonts w:hint="eastAsia" w:ascii="仿宋" w:hAnsi="仿宋" w:eastAsia="仿宋" w:cs="仿宋"/>
                <w:color w:val="000000"/>
                <w:kern w:val="0"/>
                <w:sz w:val="24"/>
              </w:rPr>
              <w:t>法理依据充分，分析透彻，有理有据8-10分；有法理依据，但分晰不透彻4-6分；法理依据不清晰3分以下。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widowControl/>
              <w:jc w:val="left"/>
              <w:textAlignment w:val="center"/>
              <w:rPr>
                <w:rFonts w:ascii="仿宋" w:hAnsi="仿宋" w:eastAsia="仿宋" w:cs="仿宋"/>
                <w:color w:val="000000"/>
                <w:kern w:val="0"/>
                <w:sz w:val="24"/>
              </w:rPr>
            </w:pPr>
          </w:p>
        </w:tc>
        <w:tc>
          <w:tcPr>
            <w:tcW w:w="1294"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突破口</w:t>
            </w:r>
          </w:p>
        </w:tc>
        <w:tc>
          <w:tcPr>
            <w:tcW w:w="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10分</w:t>
            </w:r>
          </w:p>
        </w:tc>
        <w:tc>
          <w:tcPr>
            <w:tcW w:w="5965" w:type="dxa"/>
            <w:vAlign w:val="center"/>
          </w:tcPr>
          <w:p>
            <w:pPr>
              <w:widowControl/>
              <w:jc w:val="left"/>
              <w:textAlignment w:val="center"/>
              <w:rPr>
                <w:rFonts w:ascii="仿宋_GB2312" w:eastAsia="仿宋_GB2312" w:cs="Times New Roman"/>
                <w:sz w:val="28"/>
                <w:szCs w:val="28"/>
              </w:rPr>
            </w:pPr>
            <w:r>
              <w:rPr>
                <w:rFonts w:hint="eastAsia" w:ascii="仿宋" w:hAnsi="仿宋" w:eastAsia="仿宋" w:cs="仿宋"/>
                <w:color w:val="000000"/>
                <w:kern w:val="0"/>
                <w:sz w:val="24"/>
              </w:rPr>
              <w:t>能清晰找到案件执行的突破口，方法新颖、有价值、可实际操作8-10分；能提出突破口但不一定可操作4-6分；暂时还没有找到突破口，但承诺代理后可以找到3分以下。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continue"/>
            <w:vAlign w:val="center"/>
          </w:tcPr>
          <w:p>
            <w:pPr>
              <w:widowControl/>
              <w:jc w:val="left"/>
              <w:textAlignment w:val="center"/>
              <w:rPr>
                <w:rFonts w:ascii="仿宋" w:hAnsi="仿宋" w:eastAsia="仿宋" w:cs="仿宋"/>
                <w:color w:val="000000"/>
                <w:kern w:val="0"/>
                <w:sz w:val="24"/>
              </w:rPr>
            </w:pPr>
          </w:p>
        </w:tc>
        <w:tc>
          <w:tcPr>
            <w:tcW w:w="1294"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协调能力</w:t>
            </w:r>
          </w:p>
        </w:tc>
        <w:tc>
          <w:tcPr>
            <w:tcW w:w="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1</w:t>
            </w:r>
            <w:r>
              <w:rPr>
                <w:rFonts w:hint="eastAsia" w:ascii="仿宋" w:hAnsi="仿宋" w:eastAsia="仿宋" w:cs="仿宋"/>
                <w:color w:val="000000"/>
                <w:kern w:val="0"/>
                <w:sz w:val="24"/>
              </w:rPr>
              <w:t>0分</w:t>
            </w:r>
          </w:p>
        </w:tc>
        <w:tc>
          <w:tcPr>
            <w:tcW w:w="5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对当地政府、法院有很强协调能力，并能给出清晰协调途径8-10分；一般协调能力不超过5分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Merge w:val="restart"/>
            <w:vAlign w:val="center"/>
          </w:tcPr>
          <w:p>
            <w:pPr>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回</w:t>
            </w:r>
          </w:p>
          <w:p>
            <w:pPr>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款</w:t>
            </w:r>
          </w:p>
          <w:p>
            <w:pPr>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及</w:t>
            </w:r>
          </w:p>
          <w:p>
            <w:pPr>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报</w:t>
            </w:r>
          </w:p>
          <w:p>
            <w:pPr>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价</w:t>
            </w:r>
          </w:p>
        </w:tc>
        <w:tc>
          <w:tcPr>
            <w:tcW w:w="1294"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回款进度预测</w:t>
            </w:r>
          </w:p>
        </w:tc>
        <w:tc>
          <w:tcPr>
            <w:tcW w:w="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10</w:t>
            </w:r>
            <w:r>
              <w:rPr>
                <w:rFonts w:hint="eastAsia" w:ascii="仿宋" w:hAnsi="仿宋" w:eastAsia="仿宋" w:cs="仿宋"/>
                <w:color w:val="000000"/>
                <w:kern w:val="0"/>
                <w:sz w:val="24"/>
              </w:rPr>
              <w:t>分</w:t>
            </w:r>
          </w:p>
        </w:tc>
        <w:tc>
          <w:tcPr>
            <w:tcW w:w="5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时间进度、回款节点清晰，对案件执行结果有准确预判，时间相对合理</w:t>
            </w:r>
            <w:r>
              <w:rPr>
                <w:rFonts w:hint="eastAsia" w:ascii="仿宋" w:hAnsi="仿宋" w:eastAsia="仿宋" w:cs="仿宋"/>
                <w:color w:val="000000"/>
                <w:kern w:val="0"/>
                <w:sz w:val="24"/>
                <w:lang w:val="en-US" w:eastAsia="zh-CN"/>
              </w:rPr>
              <w:t>8</w:t>
            </w: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10</w:t>
            </w:r>
            <w:r>
              <w:rPr>
                <w:rFonts w:hint="eastAsia" w:ascii="仿宋" w:hAnsi="仿宋" w:eastAsia="仿宋" w:cs="仿宋"/>
                <w:color w:val="000000"/>
                <w:kern w:val="0"/>
                <w:sz w:val="24"/>
              </w:rPr>
              <w:t>分；有时间进度表，但节点不清晰、执行时间较长得</w:t>
            </w:r>
            <w:r>
              <w:rPr>
                <w:rFonts w:hint="eastAsia" w:ascii="仿宋" w:hAnsi="仿宋" w:eastAsia="仿宋" w:cs="仿宋"/>
                <w:color w:val="000000"/>
                <w:kern w:val="0"/>
                <w:sz w:val="24"/>
                <w:lang w:val="en-US" w:eastAsia="zh-CN"/>
              </w:rPr>
              <w:t>3</w:t>
            </w: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5</w:t>
            </w:r>
            <w:r>
              <w:rPr>
                <w:rFonts w:hint="eastAsia" w:ascii="仿宋" w:hAnsi="仿宋" w:eastAsia="仿宋" w:cs="仿宋"/>
                <w:color w:val="000000"/>
                <w:kern w:val="0"/>
                <w:sz w:val="24"/>
              </w:rPr>
              <w:t>分；时间节点模糊、没有执行结果无法预测</w:t>
            </w:r>
            <w:r>
              <w:rPr>
                <w:rFonts w:hint="eastAsia" w:ascii="仿宋" w:hAnsi="仿宋" w:eastAsia="仿宋" w:cs="仿宋"/>
                <w:color w:val="000000"/>
                <w:kern w:val="0"/>
                <w:sz w:val="24"/>
                <w:lang w:val="en-US" w:eastAsia="zh-CN"/>
              </w:rPr>
              <w:t>3</w:t>
            </w:r>
            <w:r>
              <w:rPr>
                <w:rFonts w:hint="eastAsia" w:ascii="仿宋" w:hAnsi="仿宋" w:eastAsia="仿宋" w:cs="仿宋"/>
                <w:color w:val="000000"/>
                <w:kern w:val="0"/>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06" w:type="dxa"/>
            <w:vMerge w:val="continue"/>
            <w:vAlign w:val="center"/>
          </w:tcPr>
          <w:p>
            <w:pPr>
              <w:jc w:val="left"/>
              <w:textAlignment w:val="center"/>
              <w:rPr>
                <w:rFonts w:ascii="仿宋" w:hAnsi="仿宋" w:eastAsia="仿宋" w:cs="仿宋"/>
                <w:color w:val="000000"/>
                <w:kern w:val="0"/>
                <w:sz w:val="24"/>
              </w:rPr>
            </w:pPr>
          </w:p>
        </w:tc>
        <w:tc>
          <w:tcPr>
            <w:tcW w:w="1294"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投标报价</w:t>
            </w:r>
          </w:p>
        </w:tc>
        <w:tc>
          <w:tcPr>
            <w:tcW w:w="965" w:type="dxa"/>
            <w:vAlign w:val="center"/>
          </w:tcPr>
          <w:p>
            <w:pPr>
              <w:widowControl/>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lang w:val="en-US" w:eastAsia="zh-CN"/>
              </w:rPr>
              <w:t>10</w:t>
            </w:r>
            <w:r>
              <w:rPr>
                <w:rFonts w:hint="eastAsia" w:ascii="仿宋" w:hAnsi="仿宋" w:eastAsia="仿宋" w:cs="仿宋"/>
                <w:color w:val="000000"/>
                <w:kern w:val="0"/>
                <w:sz w:val="24"/>
              </w:rPr>
              <w:t>分</w:t>
            </w:r>
          </w:p>
        </w:tc>
        <w:tc>
          <w:tcPr>
            <w:tcW w:w="5965" w:type="dxa"/>
            <w:vAlign w:val="center"/>
          </w:tcPr>
          <w:p>
            <w:pPr>
              <w:widowControl/>
              <w:jc w:val="both"/>
              <w:textAlignment w:val="center"/>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与招标书设定的全风险代理计算公式相比，价格相对合理8-10分，基本合理4-6分，基本不合理1-2分。</w:t>
            </w:r>
          </w:p>
        </w:tc>
      </w:tr>
    </w:tbl>
    <w:p>
      <w:pPr>
        <w:pStyle w:val="2"/>
        <w:ind w:left="0" w:leftChars="0"/>
      </w:pPr>
    </w:p>
    <w:p>
      <w:pPr>
        <w:pStyle w:val="2"/>
        <w:ind w:left="0" w:leftChars="0"/>
        <w:rPr>
          <w:b/>
          <w:bCs/>
          <w:sz w:val="32"/>
          <w:szCs w:val="32"/>
        </w:rPr>
      </w:pPr>
      <w:r>
        <w:rPr>
          <w:rFonts w:hint="eastAsia"/>
          <w:b/>
          <w:bCs/>
          <w:sz w:val="32"/>
          <w:szCs w:val="32"/>
        </w:rPr>
        <w:t>第四部分 其他</w:t>
      </w:r>
    </w:p>
    <w:p>
      <w:pPr>
        <w:jc w:val="left"/>
        <w:rPr>
          <w:rFonts w:hint="eastAsia" w:cs="Times New Roman" w:asciiTheme="minorEastAsia" w:hAnsiTheme="minorEastAsia"/>
          <w:kern w:val="0"/>
          <w:sz w:val="28"/>
          <w:szCs w:val="28"/>
        </w:rPr>
      </w:pPr>
      <w:r>
        <w:rPr>
          <w:rFonts w:hint="eastAsia" w:cs="Times New Roman" w:asciiTheme="minorEastAsia" w:hAnsiTheme="minorEastAsia"/>
          <w:kern w:val="0"/>
          <w:sz w:val="28"/>
          <w:szCs w:val="28"/>
        </w:rPr>
        <w:t>本次招标活动的最终解释权归招标方所有。</w:t>
      </w:r>
    </w:p>
    <w:p>
      <w:pPr>
        <w:pStyle w:val="2"/>
        <w:rPr>
          <w:rFonts w:hint="eastAsia"/>
        </w:rPr>
      </w:pPr>
    </w:p>
    <w:p>
      <w:pPr>
        <w:pStyle w:val="2"/>
      </w:pPr>
    </w:p>
    <w:p>
      <w:pPr>
        <w:ind w:firstLine="3360" w:firstLineChars="1200"/>
        <w:jc w:val="left"/>
        <w:rPr>
          <w:rFonts w:cs="Times New Roman" w:asciiTheme="minorEastAsia" w:hAnsiTheme="minorEastAsia"/>
          <w:kern w:val="0"/>
          <w:sz w:val="28"/>
          <w:szCs w:val="28"/>
        </w:rPr>
      </w:pPr>
      <w:r>
        <w:rPr>
          <w:rFonts w:hint="eastAsia" w:cs="Times New Roman" w:asciiTheme="minorEastAsia" w:hAnsiTheme="minorEastAsia"/>
          <w:kern w:val="0"/>
          <w:sz w:val="28"/>
          <w:szCs w:val="28"/>
        </w:rPr>
        <w:t>湖南神斧杰思投资管理有限公司</w:t>
      </w:r>
    </w:p>
    <w:p>
      <w:pPr>
        <w:pStyle w:val="2"/>
        <w:jc w:val="right"/>
        <w:rPr>
          <w:rFonts w:ascii="Times New Roman" w:hAnsi="Times New Roman" w:eastAsia="方正仿宋简体" w:cs="Times New Roman"/>
          <w:sz w:val="30"/>
          <w:szCs w:val="30"/>
        </w:rPr>
      </w:pPr>
      <w:r>
        <w:rPr>
          <w:rFonts w:hint="eastAsia" w:ascii="Times New Roman" w:hAnsi="Times New Roman" w:eastAsia="方正仿宋简体" w:cs="Times New Roman"/>
          <w:sz w:val="30"/>
          <w:szCs w:val="30"/>
        </w:rPr>
        <w:t>2021年8月</w:t>
      </w:r>
      <w:r>
        <w:rPr>
          <w:rFonts w:hint="eastAsia" w:ascii="Times New Roman" w:hAnsi="Times New Roman" w:eastAsia="方正仿宋简体" w:cs="Times New Roman"/>
          <w:sz w:val="30"/>
          <w:szCs w:val="30"/>
          <w:lang w:val="en-US" w:eastAsia="zh-CN"/>
        </w:rPr>
        <w:t>26</w:t>
      </w:r>
      <w:r>
        <w:rPr>
          <w:rFonts w:hint="eastAsia" w:ascii="Times New Roman" w:hAnsi="Times New Roman" w:eastAsia="方正仿宋简体" w:cs="Times New Roman"/>
          <w:sz w:val="30"/>
          <w:szCs w:val="30"/>
        </w:rPr>
        <w:t>日</w:t>
      </w:r>
    </w:p>
    <w:p>
      <w:pPr>
        <w:jc w:val="left"/>
        <w:rPr>
          <w:rFonts w:ascii="Times New Roman" w:hAnsi="Times New Roman" w:eastAsia="方正仿宋简体" w:cs="Times New Roman"/>
          <w:b/>
          <w:bCs/>
          <w:sz w:val="30"/>
          <w:szCs w:val="30"/>
        </w:rPr>
      </w:pPr>
    </w:p>
    <w:p>
      <w:pPr>
        <w:pStyle w:val="2"/>
        <w:rPr>
          <w:rFonts w:hint="eastAsia"/>
        </w:rPr>
      </w:pPr>
    </w:p>
    <w:p>
      <w:pPr>
        <w:pStyle w:val="2"/>
      </w:pPr>
    </w:p>
    <w:p>
      <w:pPr>
        <w:pStyle w:val="2"/>
      </w:pPr>
    </w:p>
    <w:p>
      <w:pPr>
        <w:pStyle w:val="2"/>
      </w:pPr>
    </w:p>
    <w:p>
      <w:pPr>
        <w:pStyle w:val="2"/>
      </w:pPr>
    </w:p>
    <w:p>
      <w:pPr>
        <w:jc w:val="left"/>
        <w:rPr>
          <w:rFonts w:ascii="Times New Roman" w:hAnsi="Times New Roman" w:eastAsia="方正仿宋简体" w:cs="Times New Roman"/>
          <w:b/>
          <w:bCs/>
          <w:sz w:val="30"/>
          <w:szCs w:val="30"/>
        </w:rPr>
      </w:pPr>
    </w:p>
    <w:p>
      <w:pPr>
        <w:pStyle w:val="2"/>
        <w:rPr>
          <w:rFonts w:ascii="Times New Roman" w:hAnsi="Times New Roman" w:eastAsia="方正仿宋简体" w:cs="Times New Roman"/>
          <w:b/>
          <w:bCs/>
          <w:sz w:val="30"/>
          <w:szCs w:val="30"/>
        </w:rPr>
      </w:pPr>
    </w:p>
    <w:p>
      <w:pPr>
        <w:pStyle w:val="2"/>
        <w:rPr>
          <w:rFonts w:ascii="Times New Roman" w:hAnsi="Times New Roman" w:eastAsia="方正仿宋简体" w:cs="Times New Roman"/>
          <w:b/>
          <w:bCs/>
          <w:sz w:val="30"/>
          <w:szCs w:val="30"/>
        </w:rPr>
      </w:pPr>
    </w:p>
    <w:p>
      <w:pPr>
        <w:pStyle w:val="2"/>
        <w:rPr>
          <w:rFonts w:ascii="Times New Roman" w:hAnsi="Times New Roman" w:eastAsia="方正仿宋简体" w:cs="Times New Roman"/>
          <w:b/>
          <w:bCs/>
          <w:sz w:val="30"/>
          <w:szCs w:val="30"/>
        </w:rPr>
      </w:pPr>
    </w:p>
    <w:p>
      <w:pPr>
        <w:pStyle w:val="2"/>
        <w:ind w:left="0" w:leftChars="0" w:firstLine="0" w:firstLineChars="0"/>
        <w:rPr>
          <w:rFonts w:ascii="Times New Roman" w:hAnsi="Times New Roman" w:eastAsia="方正仿宋简体" w:cs="Times New Roman"/>
          <w:b/>
          <w:bCs/>
          <w:sz w:val="30"/>
          <w:szCs w:val="30"/>
        </w:rPr>
      </w:pPr>
    </w:p>
    <w:p>
      <w:pPr>
        <w:jc w:val="left"/>
        <w:rPr>
          <w:rFonts w:ascii="Times New Roman" w:hAnsi="Times New Roman" w:eastAsia="方正仿宋简体" w:cs="Times New Roman"/>
          <w:b/>
          <w:bCs/>
          <w:sz w:val="30"/>
          <w:szCs w:val="30"/>
        </w:rPr>
      </w:pPr>
      <w:r>
        <w:rPr>
          <w:rFonts w:ascii="Times New Roman" w:hAnsi="Times New Roman" w:eastAsia="方正仿宋简体" w:cs="Times New Roman"/>
          <w:b/>
          <w:bCs/>
          <w:sz w:val="30"/>
          <w:szCs w:val="30"/>
        </w:rPr>
        <w:t>附件一</w:t>
      </w:r>
    </w:p>
    <w:p>
      <w:pPr>
        <w:pStyle w:val="3"/>
        <w:spacing w:line="240" w:lineRule="auto"/>
        <w:jc w:val="center"/>
        <w:rPr>
          <w:rFonts w:ascii="Times New Roman" w:hAnsi="Times New Roman" w:eastAsia="方正小标宋简体" w:cs="Times New Roman"/>
          <w:b w:val="0"/>
          <w:bCs w:val="0"/>
          <w:kern w:val="2"/>
        </w:rPr>
      </w:pPr>
      <w:bookmarkStart w:id="4" w:name="_Toc4919_WPSOffice_Level1"/>
      <w:r>
        <w:rPr>
          <w:rFonts w:ascii="Times New Roman" w:hAnsi="Times New Roman" w:eastAsia="方正小标宋简体" w:cs="Times New Roman"/>
          <w:b w:val="0"/>
          <w:bCs w:val="0"/>
          <w:kern w:val="2"/>
        </w:rPr>
        <w:t>投 标 函</w:t>
      </w:r>
      <w:bookmarkEnd w:id="4"/>
    </w:p>
    <w:p>
      <w:pPr>
        <w:pStyle w:val="3"/>
        <w:spacing w:after="0" w:line="240" w:lineRule="auto"/>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致：湖南神斧杰思投资管理有限公司：</w:t>
      </w:r>
    </w:p>
    <w:p>
      <w:pPr>
        <w:pStyle w:val="3"/>
        <w:spacing w:before="0" w:after="0" w:line="240" w:lineRule="auto"/>
        <w:ind w:firstLine="560" w:firstLineChars="200"/>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我方已收到贵司的招标文件，完全了解和同意招标文件中的所有条款，完全理解和接受招标文件中的一切规定和要求，决定参加投标。</w:t>
      </w:r>
    </w:p>
    <w:p>
      <w:pPr>
        <w:numPr>
          <w:ilvl w:val="0"/>
          <w:numId w:val="4"/>
        </w:numPr>
        <w:ind w:firstLine="560" w:firstLineChars="200"/>
        <w:jc w:val="left"/>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我方将按照招标文件的规定履行合同责任和义务。</w:t>
      </w:r>
    </w:p>
    <w:p>
      <w:pPr>
        <w:numPr>
          <w:ilvl w:val="0"/>
          <w:numId w:val="4"/>
        </w:numPr>
        <w:ind w:firstLine="560" w:firstLineChars="200"/>
        <w:jc w:val="left"/>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我方已详细审查全部招标文件，完全理解并同意放弃对这方面有不明及误解的权利。</w:t>
      </w:r>
    </w:p>
    <w:p>
      <w:pPr>
        <w:numPr>
          <w:ilvl w:val="0"/>
          <w:numId w:val="4"/>
        </w:numPr>
        <w:ind w:firstLine="560" w:firstLineChars="200"/>
        <w:jc w:val="left"/>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本投标有效期为自开标日起180个自然日。</w:t>
      </w:r>
    </w:p>
    <w:p>
      <w:pPr>
        <w:ind w:firstLine="560" w:firstLineChars="200"/>
        <w:jc w:val="left"/>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4、我方同意按照贵方的要求提供与投标有关的一切数据和资料</w:t>
      </w:r>
    </w:p>
    <w:p>
      <w:pPr>
        <w:pStyle w:val="3"/>
        <w:spacing w:after="0" w:line="240" w:lineRule="auto"/>
        <w:rPr>
          <w:rFonts w:ascii="Times New Roman" w:hAnsi="Times New Roman" w:eastAsia="方正仿宋简体" w:cs="Times New Roman"/>
          <w:sz w:val="30"/>
          <w:szCs w:val="30"/>
        </w:rPr>
      </w:pPr>
    </w:p>
    <w:p>
      <w:pPr>
        <w:rPr>
          <w:rFonts w:ascii="Times New Roman" w:hAnsi="Times New Roman" w:eastAsia="方正仿宋简体" w:cs="Times New Roman"/>
          <w:sz w:val="30"/>
          <w:szCs w:val="30"/>
        </w:rPr>
      </w:pPr>
    </w:p>
    <w:p>
      <w:pPr>
        <w:pStyle w:val="2"/>
      </w:pPr>
    </w:p>
    <w:p>
      <w:pPr>
        <w:spacing w:line="360" w:lineRule="auto"/>
        <w:ind w:firstLine="4500" w:firstLineChars="15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投标人名称（盖章）：</w:t>
      </w:r>
    </w:p>
    <w:p>
      <w:pPr>
        <w:spacing w:line="360" w:lineRule="auto"/>
        <w:ind w:firstLine="4500" w:firstLineChars="15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法定代表人（授权代表人）：</w:t>
      </w:r>
    </w:p>
    <w:p>
      <w:pPr>
        <w:spacing w:line="360" w:lineRule="auto"/>
        <w:ind w:firstLine="4500" w:firstLineChars="15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日期：</w:t>
      </w:r>
    </w:p>
    <w:p>
      <w:pPr>
        <w:jc w:val="left"/>
        <w:rPr>
          <w:rFonts w:ascii="Times New Roman" w:hAnsi="Times New Roman" w:eastAsia="方正仿宋简体" w:cs="Times New Roman"/>
          <w:sz w:val="30"/>
          <w:szCs w:val="30"/>
        </w:rPr>
      </w:pPr>
    </w:p>
    <w:p>
      <w:pPr>
        <w:pStyle w:val="2"/>
        <w:ind w:left="0" w:leftChars="0"/>
        <w:rPr>
          <w:rFonts w:ascii="Times New Roman" w:hAnsi="Times New Roman" w:eastAsia="方正仿宋简体" w:cs="Times New Roman"/>
          <w:sz w:val="30"/>
          <w:szCs w:val="30"/>
        </w:rPr>
      </w:pPr>
    </w:p>
    <w:p>
      <w:pPr>
        <w:pStyle w:val="2"/>
        <w:ind w:left="0" w:leftChars="0"/>
        <w:rPr>
          <w:rFonts w:ascii="Times New Roman" w:hAnsi="Times New Roman" w:eastAsia="方正仿宋简体" w:cs="Times New Roman"/>
          <w:sz w:val="30"/>
          <w:szCs w:val="30"/>
        </w:rPr>
      </w:pPr>
    </w:p>
    <w:p>
      <w:pPr>
        <w:pStyle w:val="2"/>
        <w:ind w:left="0" w:leftChars="0"/>
        <w:rPr>
          <w:rFonts w:ascii="Times New Roman" w:hAnsi="Times New Roman" w:eastAsia="方正仿宋简体" w:cs="Times New Roman"/>
          <w:sz w:val="30"/>
          <w:szCs w:val="30"/>
        </w:rPr>
      </w:pPr>
    </w:p>
    <w:p>
      <w:pPr>
        <w:spacing w:line="120" w:lineRule="auto"/>
        <w:jc w:val="left"/>
        <w:rPr>
          <w:rFonts w:ascii="Times New Roman" w:hAnsi="Times New Roman" w:eastAsia="方正仿宋简体" w:cs="Times New Roman"/>
          <w:b/>
          <w:bCs/>
          <w:sz w:val="30"/>
          <w:szCs w:val="30"/>
        </w:rPr>
      </w:pPr>
      <w:bookmarkStart w:id="5" w:name="_Toc23939_WPSOffice_Level1"/>
      <w:r>
        <w:rPr>
          <w:rFonts w:ascii="Times New Roman" w:hAnsi="Times New Roman" w:eastAsia="方正仿宋简体" w:cs="Times New Roman"/>
          <w:b/>
          <w:bCs/>
          <w:sz w:val="30"/>
          <w:szCs w:val="30"/>
        </w:rPr>
        <w:t>附件</w:t>
      </w:r>
      <w:r>
        <w:rPr>
          <w:rFonts w:hint="eastAsia" w:ascii="Times New Roman" w:hAnsi="Times New Roman" w:eastAsia="方正仿宋简体" w:cs="Times New Roman"/>
          <w:b/>
          <w:bCs/>
          <w:sz w:val="30"/>
          <w:szCs w:val="30"/>
        </w:rPr>
        <w:t>二</w:t>
      </w:r>
    </w:p>
    <w:p>
      <w:pPr>
        <w:spacing w:line="120" w:lineRule="auto"/>
        <w:jc w:val="center"/>
        <w:rPr>
          <w:rFonts w:ascii="Times New Roman" w:hAnsi="Times New Roman" w:eastAsia="方正仿宋简体" w:cs="Times New Roman"/>
          <w:b/>
          <w:bCs/>
          <w:sz w:val="44"/>
          <w:szCs w:val="44"/>
        </w:rPr>
      </w:pPr>
      <w:r>
        <w:rPr>
          <w:rFonts w:ascii="Times New Roman" w:hAnsi="Times New Roman" w:eastAsia="方正小标宋简体" w:cs="Times New Roman"/>
          <w:b/>
          <w:bCs/>
          <w:sz w:val="44"/>
          <w:szCs w:val="44"/>
        </w:rPr>
        <w:t>投标诚信承诺书</w:t>
      </w:r>
      <w:bookmarkEnd w:id="5"/>
    </w:p>
    <w:p>
      <w:pPr>
        <w:pStyle w:val="3"/>
        <w:spacing w:before="0" w:after="0" w:line="240" w:lineRule="auto"/>
        <w:ind w:firstLine="560" w:firstLineChars="200"/>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我方为投标方，参加湖南神斧杰思投资管理有限公司的招标活动，奉行诚实守信的招标原则，我方向湖南神斧杰思投资管理有限公司做出如下郑重承诺：</w:t>
      </w:r>
    </w:p>
    <w:p>
      <w:pPr>
        <w:pStyle w:val="3"/>
        <w:spacing w:before="0" w:after="0" w:line="240" w:lineRule="auto"/>
        <w:ind w:firstLine="560" w:firstLineChars="200"/>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一、投标书和其他资料所提供的信息均真实、全面、无虚假和误导性信息。</w:t>
      </w:r>
    </w:p>
    <w:p>
      <w:pPr>
        <w:pStyle w:val="3"/>
        <w:spacing w:before="0" w:after="0" w:line="240" w:lineRule="auto"/>
        <w:ind w:firstLine="560" w:firstLineChars="200"/>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二、在投标过程中，决不以任何形式向招标人及其有关人员和评委委员行贿，决不采取非法或不正当手段谋取中标。</w:t>
      </w:r>
    </w:p>
    <w:p>
      <w:pPr>
        <w:pStyle w:val="3"/>
        <w:spacing w:before="0" w:after="0" w:line="240" w:lineRule="auto"/>
        <w:ind w:firstLine="560" w:firstLineChars="200"/>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三、决不与其他投标人相互串通报价，决不排挤其他投标人的公平竞争，不损害招标人或其他投标人的合法权益。</w:t>
      </w:r>
    </w:p>
    <w:p>
      <w:pPr>
        <w:pStyle w:val="3"/>
        <w:spacing w:before="0" w:after="0" w:line="240" w:lineRule="auto"/>
        <w:ind w:firstLine="560" w:firstLineChars="200"/>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四、决不以他人名义投标或者以其他方式弄虚作假，骗取中标。</w:t>
      </w:r>
    </w:p>
    <w:p>
      <w:pPr>
        <w:pStyle w:val="3"/>
        <w:spacing w:before="0" w:after="0" w:line="240" w:lineRule="auto"/>
        <w:ind w:firstLine="560" w:firstLineChars="200"/>
        <w:rPr>
          <w:rFonts w:hint="eastAsia" w:cs="Times New Roman" w:asciiTheme="minorEastAsia" w:hAnsiTheme="minorEastAsia" w:eastAsiaTheme="minorEastAsia"/>
          <w:b w:val="0"/>
          <w:bCs w:val="0"/>
          <w:kern w:val="0"/>
          <w:sz w:val="28"/>
          <w:szCs w:val="28"/>
          <w:lang w:val="en-US" w:eastAsia="zh-CN" w:bidi="ar-SA"/>
        </w:rPr>
      </w:pPr>
      <w:r>
        <w:rPr>
          <w:rFonts w:hint="eastAsia" w:cs="Times New Roman" w:asciiTheme="minorEastAsia" w:hAnsiTheme="minorEastAsia" w:eastAsiaTheme="minorEastAsia"/>
          <w:b w:val="0"/>
          <w:bCs w:val="0"/>
          <w:kern w:val="0"/>
          <w:sz w:val="28"/>
          <w:szCs w:val="28"/>
          <w:lang w:val="en-US" w:eastAsia="zh-CN" w:bidi="ar-SA"/>
        </w:rPr>
        <w:t>五、如不能信守以上承诺中的任何一条，中标无效，退出项目，自愿承担由此引发的一切后果。给湖南神斧杰思投资管理有限公司造成的损失，依法、依约承担赔偿责任。</w:t>
      </w:r>
    </w:p>
    <w:p>
      <w:pPr>
        <w:jc w:val="right"/>
        <w:rPr>
          <w:rFonts w:ascii="Times New Roman" w:hAnsi="Times New Roman" w:eastAsia="方正仿宋简体" w:cs="Times New Roman"/>
          <w:sz w:val="30"/>
          <w:szCs w:val="30"/>
        </w:rPr>
      </w:pPr>
      <w:r>
        <w:rPr>
          <w:rFonts w:ascii="Times New Roman" w:hAnsi="Times New Roman" w:eastAsia="方正仿宋简体" w:cs="Times New Roman"/>
          <w:sz w:val="30"/>
          <w:szCs w:val="30"/>
        </w:rPr>
        <w:t xml:space="preserve">承诺人：（签字盖章）  </w:t>
      </w:r>
    </w:p>
    <w:p>
      <w:pPr>
        <w:wordWrap w:val="0"/>
        <w:jc w:val="right"/>
        <w:rPr>
          <w:rFonts w:ascii="Times New Roman" w:hAnsi="Times New Roman" w:eastAsia="方正仿宋简体" w:cs="Times New Roman"/>
          <w:b/>
          <w:bCs/>
          <w:sz w:val="30"/>
          <w:szCs w:val="30"/>
        </w:rPr>
      </w:pPr>
      <w:r>
        <w:rPr>
          <w:rFonts w:ascii="Times New Roman" w:hAnsi="Times New Roman" w:eastAsia="方正仿宋简体" w:cs="Times New Roman"/>
          <w:sz w:val="30"/>
          <w:szCs w:val="30"/>
        </w:rPr>
        <w:t xml:space="preserve">年   月   日   </w:t>
      </w:r>
    </w:p>
    <w:p>
      <w:pPr>
        <w:pStyle w:val="3"/>
        <w:jc w:val="left"/>
        <w:rPr>
          <w:rFonts w:ascii="Times New Roman" w:hAnsi="Times New Roman" w:eastAsia="方正仿宋简体" w:cs="Times New Roman"/>
          <w:sz w:val="30"/>
          <w:szCs w:val="30"/>
        </w:rPr>
      </w:pPr>
    </w:p>
    <w:p>
      <w:pPr>
        <w:pStyle w:val="3"/>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附件</w:t>
      </w:r>
      <w:r>
        <w:rPr>
          <w:rFonts w:hint="eastAsia" w:ascii="Times New Roman" w:hAnsi="Times New Roman" w:eastAsia="方正仿宋简体" w:cs="Times New Roman"/>
          <w:sz w:val="30"/>
          <w:szCs w:val="30"/>
        </w:rPr>
        <w:t>三</w:t>
      </w:r>
    </w:p>
    <w:p>
      <w:pPr>
        <w:pStyle w:val="3"/>
        <w:ind w:firstLine="1533" w:firstLineChars="347"/>
        <w:rPr>
          <w:rFonts w:ascii="Times New Roman" w:hAnsi="Times New Roman" w:eastAsia="Times New Roman" w:cs="Times New Roman"/>
        </w:rPr>
      </w:pPr>
      <w:bookmarkStart w:id="6" w:name="_Toc29067_WPSOffice_Level1"/>
      <w:r>
        <w:rPr>
          <w:rFonts w:ascii="Times New Roman" w:hAnsi="Times New Roman" w:eastAsia="方正小标宋简体" w:cs="Times New Roman"/>
        </w:rPr>
        <w:t>法定代表人身份证明</w:t>
      </w:r>
      <w:bookmarkEnd w:id="6"/>
    </w:p>
    <w:p>
      <w:pPr>
        <w:widowControl/>
        <w:spacing w:line="360" w:lineRule="auto"/>
        <w:rPr>
          <w:rFonts w:ascii="Times New Roman" w:hAnsi="Times New Roman" w:eastAsia="Times New Roman" w:cs="Times New Roman"/>
          <w:sz w:val="24"/>
        </w:rPr>
      </w:pPr>
      <w:r>
        <w:rPr>
          <w:rFonts w:ascii="Times New Roman" w:hAnsi="Times New Roman" w:eastAsia="Times New Roman" w:cs="Times New Roman"/>
          <w:kern w:val="0"/>
          <w:sz w:val="24"/>
        </w:rPr>
        <w:t>  </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投标人名称：</w:t>
      </w:r>
      <w:r>
        <w:rPr>
          <w:rFonts w:ascii="Times New Roman" w:hAnsi="Times New Roman" w:eastAsia="方正仿宋简体" w:cs="Times New Roman"/>
          <w:kern w:val="0"/>
          <w:sz w:val="30"/>
          <w:szCs w:val="30"/>
          <w:u w:val="single"/>
        </w:rPr>
        <w:t>                            </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地址：</w:t>
      </w:r>
      <w:r>
        <w:rPr>
          <w:rFonts w:ascii="Times New Roman" w:hAnsi="Times New Roman" w:eastAsia="方正仿宋简体" w:cs="Times New Roman"/>
          <w:kern w:val="0"/>
          <w:sz w:val="30"/>
          <w:szCs w:val="30"/>
          <w:u w:val="single"/>
        </w:rPr>
        <w:t>                                                   </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成立时间：</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年</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月</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日</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经营期限：</w:t>
      </w:r>
      <w:r>
        <w:rPr>
          <w:rFonts w:ascii="Times New Roman" w:hAnsi="Times New Roman" w:eastAsia="方正仿宋简体" w:cs="Times New Roman"/>
          <w:kern w:val="0"/>
          <w:sz w:val="30"/>
          <w:szCs w:val="30"/>
          <w:u w:val="single"/>
        </w:rPr>
        <w:t>                              </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姓名：</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性别：</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年龄：</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职务：</w:t>
      </w:r>
      <w:r>
        <w:rPr>
          <w:rFonts w:ascii="Times New Roman" w:hAnsi="Times New Roman" w:eastAsia="方正仿宋简体" w:cs="Times New Roman"/>
          <w:kern w:val="0"/>
          <w:sz w:val="30"/>
          <w:szCs w:val="30"/>
          <w:u w:val="single"/>
        </w:rPr>
        <w:t>               </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系</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（投标人名称）的法定代表人。</w:t>
      </w:r>
    </w:p>
    <w:p>
      <w:pPr>
        <w:widowControl/>
        <w:spacing w:line="360" w:lineRule="auto"/>
        <w:ind w:firstLine="420"/>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特此证明。</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 </w:t>
      </w:r>
    </w:p>
    <w:p>
      <w:pPr>
        <w:widowControl/>
        <w:spacing w:line="360" w:lineRule="auto"/>
        <w:ind w:firstLine="600" w:firstLineChars="200"/>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附：法定代表人身份证复印件。</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 </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                                       投标人：</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（盖单位章）</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 xml:space="preserve">                                           </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年</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月</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日          </w:t>
      </w:r>
    </w:p>
    <w:p>
      <w:pPr>
        <w:jc w:val="center"/>
        <w:rPr>
          <w:rFonts w:ascii="Times New Roman" w:hAnsi="Times New Roman" w:eastAsia="方正仿宋简体" w:cs="Times New Roman"/>
          <w:b/>
          <w:bCs/>
          <w:sz w:val="30"/>
          <w:szCs w:val="30"/>
        </w:rPr>
      </w:pPr>
      <w:r>
        <w:rPr>
          <w:rFonts w:ascii="Times New Roman" w:hAnsi="Times New Roman" w:eastAsia="方正仿宋简体" w:cs="Times New Roman"/>
          <w:sz w:val="30"/>
          <w:szCs w:val="30"/>
        </w:rPr>
        <w:br w:type="page"/>
      </w:r>
    </w:p>
    <w:p>
      <w:pPr>
        <w:widowControl/>
        <w:spacing w:line="360" w:lineRule="auto"/>
        <w:jc w:val="left"/>
        <w:rPr>
          <w:rFonts w:ascii="Times New Roman" w:hAnsi="Times New Roman" w:eastAsia="方正仿宋简体" w:cs="Times New Roman"/>
          <w:b/>
          <w:bCs/>
          <w:sz w:val="30"/>
          <w:szCs w:val="30"/>
        </w:rPr>
      </w:pPr>
      <w:r>
        <w:rPr>
          <w:rFonts w:ascii="Times New Roman" w:hAnsi="Times New Roman" w:eastAsia="方正仿宋简体" w:cs="Times New Roman"/>
          <w:b/>
          <w:bCs/>
          <w:sz w:val="30"/>
          <w:szCs w:val="30"/>
        </w:rPr>
        <w:t>附件</w:t>
      </w:r>
      <w:r>
        <w:rPr>
          <w:rFonts w:hint="eastAsia" w:ascii="Times New Roman" w:hAnsi="Times New Roman" w:eastAsia="方正仿宋简体" w:cs="Times New Roman"/>
          <w:b/>
          <w:bCs/>
          <w:sz w:val="30"/>
          <w:szCs w:val="30"/>
        </w:rPr>
        <w:t>四</w:t>
      </w:r>
    </w:p>
    <w:p>
      <w:pPr>
        <w:widowControl/>
        <w:spacing w:line="360" w:lineRule="auto"/>
        <w:ind w:firstLine="2860" w:firstLineChars="650"/>
        <w:rPr>
          <w:rFonts w:ascii="Times New Roman" w:hAnsi="Times New Roman" w:eastAsia="方正小标宋简体" w:cs="Times New Roman"/>
          <w:sz w:val="44"/>
          <w:szCs w:val="44"/>
        </w:rPr>
      </w:pPr>
      <w:bookmarkStart w:id="7" w:name="_Toc265_WPSOffice_Level1"/>
      <w:r>
        <w:rPr>
          <w:rFonts w:ascii="Times New Roman" w:hAnsi="Times New Roman" w:eastAsia="方正小标宋简体" w:cs="Times New Roman"/>
          <w:sz w:val="44"/>
          <w:szCs w:val="44"/>
        </w:rPr>
        <w:t>授权委托书</w:t>
      </w:r>
      <w:bookmarkEnd w:id="7"/>
    </w:p>
    <w:p>
      <w:pPr>
        <w:widowControl/>
        <w:spacing w:line="360" w:lineRule="auto"/>
        <w:rPr>
          <w:rFonts w:ascii="Times New Roman" w:hAnsi="Times New Roman" w:eastAsia="Times New Roman" w:cs="Times New Roman"/>
          <w:sz w:val="24"/>
        </w:rPr>
      </w:pPr>
      <w:r>
        <w:rPr>
          <w:rFonts w:ascii="Times New Roman" w:hAnsi="Times New Roman" w:eastAsia="Times New Roman" w:cs="Times New Roman"/>
          <w:kern w:val="0"/>
          <w:sz w:val="24"/>
        </w:rPr>
        <w:t> </w:t>
      </w:r>
    </w:p>
    <w:p>
      <w:pPr>
        <w:widowControl/>
        <w:spacing w:line="360" w:lineRule="auto"/>
        <w:ind w:firstLine="675" w:firstLineChars="225"/>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本人</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（姓名）系</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（投标人名称）的法定代表人，现委托</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（姓名）为我方代理人。代理人根据授权，以我方名义签署、澄清、说明、补正、递交、撤回、修改</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（项目名称）投标文件、签订合同和处理有关事宜，其法律后果由我方承担。</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      委托期限：</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w:t>
      </w:r>
    </w:p>
    <w:p>
      <w:pPr>
        <w:widowControl/>
        <w:spacing w:line="360" w:lineRule="auto"/>
        <w:ind w:firstLine="420"/>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代理人无转委托权。</w:t>
      </w:r>
    </w:p>
    <w:p>
      <w:pPr>
        <w:widowControl/>
        <w:spacing w:line="360" w:lineRule="auto"/>
        <w:ind w:firstLine="420"/>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附：法定代表人身份证明</w:t>
      </w:r>
    </w:p>
    <w:p>
      <w:pPr>
        <w:widowControl/>
        <w:spacing w:line="36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  </w:t>
      </w:r>
    </w:p>
    <w:p>
      <w:pPr>
        <w:widowControl/>
        <w:spacing w:line="480" w:lineRule="auto"/>
        <w:ind w:firstLine="2850" w:firstLineChars="950"/>
        <w:jc w:val="right"/>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投标人：</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（盖单位章）</w:t>
      </w:r>
    </w:p>
    <w:p>
      <w:pPr>
        <w:widowControl/>
        <w:spacing w:line="480" w:lineRule="auto"/>
        <w:ind w:firstLine="2850" w:firstLineChars="950"/>
        <w:jc w:val="right"/>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法定代表人：</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 xml:space="preserve">（签字） </w:t>
      </w:r>
    </w:p>
    <w:p>
      <w:pPr>
        <w:widowControl/>
        <w:wordWrap w:val="0"/>
        <w:spacing w:line="480" w:lineRule="auto"/>
        <w:ind w:firstLine="2850" w:firstLineChars="950"/>
        <w:jc w:val="right"/>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身份证号码：</w:t>
      </w:r>
      <w:r>
        <w:rPr>
          <w:rFonts w:ascii="Times New Roman" w:hAnsi="Times New Roman" w:eastAsia="方正仿宋简体" w:cs="Times New Roman"/>
          <w:kern w:val="0"/>
          <w:sz w:val="30"/>
          <w:szCs w:val="30"/>
          <w:u w:val="single"/>
        </w:rPr>
        <w:t xml:space="preserve">                                         </w:t>
      </w:r>
    </w:p>
    <w:p>
      <w:pPr>
        <w:widowControl/>
        <w:spacing w:line="480" w:lineRule="auto"/>
        <w:ind w:firstLine="2400" w:firstLineChars="800"/>
        <w:jc w:val="right"/>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委托代理人：</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（签字）</w:t>
      </w:r>
    </w:p>
    <w:p>
      <w:pPr>
        <w:widowControl/>
        <w:spacing w:line="480" w:lineRule="auto"/>
        <w:jc w:val="right"/>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身份证号码：</w:t>
      </w:r>
      <w:r>
        <w:rPr>
          <w:rFonts w:ascii="Times New Roman" w:hAnsi="Times New Roman" w:eastAsia="方正仿宋简体" w:cs="Times New Roman"/>
          <w:kern w:val="0"/>
          <w:sz w:val="30"/>
          <w:szCs w:val="30"/>
          <w:u w:val="single"/>
        </w:rPr>
        <w:t>                                </w:t>
      </w:r>
      <w:r>
        <w:rPr>
          <w:rFonts w:ascii="Times New Roman" w:hAnsi="Times New Roman" w:eastAsia="方正仿宋简体" w:cs="Times New Roman"/>
          <w:kern w:val="0"/>
          <w:sz w:val="30"/>
          <w:szCs w:val="30"/>
        </w:rPr>
        <w:t>附身份证复印件</w:t>
      </w:r>
    </w:p>
    <w:p>
      <w:pPr>
        <w:widowControl/>
        <w:spacing w:line="480" w:lineRule="auto"/>
        <w:rPr>
          <w:rFonts w:ascii="Times New Roman" w:hAnsi="Times New Roman" w:eastAsia="方正仿宋简体" w:cs="Times New Roman"/>
          <w:sz w:val="30"/>
          <w:szCs w:val="30"/>
        </w:rPr>
      </w:pPr>
      <w:r>
        <w:rPr>
          <w:rFonts w:ascii="Times New Roman" w:hAnsi="Times New Roman" w:eastAsia="方正仿宋简体" w:cs="Times New Roman"/>
          <w:kern w:val="0"/>
          <w:sz w:val="30"/>
          <w:szCs w:val="30"/>
        </w:rPr>
        <w:t xml:space="preserve">                               </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年</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月</w:t>
      </w:r>
      <w:r>
        <w:rPr>
          <w:rFonts w:ascii="Times New Roman" w:hAnsi="Times New Roman" w:eastAsia="方正仿宋简体" w:cs="Times New Roman"/>
          <w:kern w:val="0"/>
          <w:sz w:val="30"/>
          <w:szCs w:val="30"/>
          <w:u w:val="single"/>
        </w:rPr>
        <w:t xml:space="preserve">         </w:t>
      </w:r>
      <w:r>
        <w:rPr>
          <w:rFonts w:ascii="Times New Roman" w:hAnsi="Times New Roman" w:eastAsia="方正仿宋简体" w:cs="Times New Roman"/>
          <w:kern w:val="0"/>
          <w:sz w:val="30"/>
          <w:szCs w:val="30"/>
        </w:rPr>
        <w:t>日</w:t>
      </w:r>
    </w:p>
    <w:p>
      <w:pPr>
        <w:jc w:val="left"/>
        <w:rPr>
          <w:rFonts w:ascii="Times New Roman" w:hAnsi="Times New Roman" w:eastAsia="方正仿宋简体" w:cs="Times New Roman"/>
          <w:sz w:val="30"/>
          <w:szCs w:val="30"/>
        </w:rPr>
      </w:pPr>
    </w:p>
    <w:p>
      <w:pPr>
        <w:jc w:val="left"/>
        <w:rPr>
          <w:rFonts w:ascii="Times New Roman" w:hAnsi="Times New Roman" w:eastAsia="方正仿宋简体" w:cs="Times New Roman"/>
          <w:sz w:val="30"/>
          <w:szCs w:val="30"/>
        </w:rPr>
      </w:pPr>
    </w:p>
    <w:p>
      <w:pPr>
        <w:jc w:val="left"/>
        <w:rPr>
          <w:rFonts w:ascii="Times New Roman" w:hAnsi="Times New Roman" w:eastAsia="方正仿宋简体" w:cs="Times New Roman"/>
          <w:sz w:val="30"/>
          <w:szCs w:val="30"/>
        </w:rPr>
      </w:pPr>
    </w:p>
    <w:p>
      <w:pPr>
        <w:ind w:firstLine="600" w:firstLineChars="200"/>
        <w:jc w:val="left"/>
        <w:rPr>
          <w:rFonts w:ascii="Times New Roman" w:hAnsi="Times New Roman" w:eastAsia="方正仿宋简体" w:cs="Times New Roman"/>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B2254"/>
    <w:multiLevelType w:val="singleLevel"/>
    <w:tmpl w:val="820B2254"/>
    <w:lvl w:ilvl="0" w:tentative="0">
      <w:start w:val="1"/>
      <w:numFmt w:val="chineseCounting"/>
      <w:suff w:val="nothing"/>
      <w:lvlText w:val="%1、"/>
      <w:lvlJc w:val="left"/>
      <w:rPr>
        <w:rFonts w:hint="eastAsia"/>
      </w:rPr>
    </w:lvl>
  </w:abstractNum>
  <w:abstractNum w:abstractNumId="1">
    <w:nsid w:val="8B99B1A6"/>
    <w:multiLevelType w:val="singleLevel"/>
    <w:tmpl w:val="8B99B1A6"/>
    <w:lvl w:ilvl="0" w:tentative="0">
      <w:start w:val="1"/>
      <w:numFmt w:val="decimal"/>
      <w:suff w:val="nothing"/>
      <w:lvlText w:val="%1、"/>
      <w:lvlJc w:val="left"/>
    </w:lvl>
  </w:abstractNum>
  <w:abstractNum w:abstractNumId="2">
    <w:nsid w:val="73CB48E2"/>
    <w:multiLevelType w:val="singleLevel"/>
    <w:tmpl w:val="73CB48E2"/>
    <w:lvl w:ilvl="0" w:tentative="0">
      <w:start w:val="1"/>
      <w:numFmt w:val="decimal"/>
      <w:suff w:val="nothing"/>
      <w:lvlText w:val="%1、"/>
      <w:lvlJc w:val="left"/>
    </w:lvl>
  </w:abstractNum>
  <w:abstractNum w:abstractNumId="3">
    <w:nsid w:val="7B8954C4"/>
    <w:multiLevelType w:val="singleLevel"/>
    <w:tmpl w:val="7B8954C4"/>
    <w:lvl w:ilvl="0" w:tentative="0">
      <w:start w:val="2"/>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E6"/>
    <w:rsid w:val="00106424"/>
    <w:rsid w:val="00154C97"/>
    <w:rsid w:val="00250640"/>
    <w:rsid w:val="00276CFD"/>
    <w:rsid w:val="0029059D"/>
    <w:rsid w:val="002C58A5"/>
    <w:rsid w:val="002D6626"/>
    <w:rsid w:val="00364D22"/>
    <w:rsid w:val="003F5E75"/>
    <w:rsid w:val="00400D92"/>
    <w:rsid w:val="00437C6E"/>
    <w:rsid w:val="004476E9"/>
    <w:rsid w:val="004B271B"/>
    <w:rsid w:val="004B5CD7"/>
    <w:rsid w:val="004D70F8"/>
    <w:rsid w:val="004F1E7A"/>
    <w:rsid w:val="00533CD7"/>
    <w:rsid w:val="00573ABA"/>
    <w:rsid w:val="005B3ACE"/>
    <w:rsid w:val="005E58CA"/>
    <w:rsid w:val="00602A59"/>
    <w:rsid w:val="00617392"/>
    <w:rsid w:val="006A4A13"/>
    <w:rsid w:val="0074186F"/>
    <w:rsid w:val="00792D2D"/>
    <w:rsid w:val="007A39A9"/>
    <w:rsid w:val="007C264B"/>
    <w:rsid w:val="007D7A48"/>
    <w:rsid w:val="00811FB7"/>
    <w:rsid w:val="008253EA"/>
    <w:rsid w:val="00834D3C"/>
    <w:rsid w:val="00890C9C"/>
    <w:rsid w:val="008E2DA0"/>
    <w:rsid w:val="0091477C"/>
    <w:rsid w:val="00961FA3"/>
    <w:rsid w:val="009F05E6"/>
    <w:rsid w:val="00B15618"/>
    <w:rsid w:val="00B17CAD"/>
    <w:rsid w:val="00CA3AE2"/>
    <w:rsid w:val="00CD1B07"/>
    <w:rsid w:val="00D264C5"/>
    <w:rsid w:val="00D51313"/>
    <w:rsid w:val="00E50C86"/>
    <w:rsid w:val="00F14441"/>
    <w:rsid w:val="00FC2CAE"/>
    <w:rsid w:val="04C91E93"/>
    <w:rsid w:val="05B304D3"/>
    <w:rsid w:val="05C74E60"/>
    <w:rsid w:val="06200039"/>
    <w:rsid w:val="07C8567A"/>
    <w:rsid w:val="08952759"/>
    <w:rsid w:val="09C906DD"/>
    <w:rsid w:val="0D85387C"/>
    <w:rsid w:val="0E09524C"/>
    <w:rsid w:val="0E3D6FBF"/>
    <w:rsid w:val="0EB33522"/>
    <w:rsid w:val="117E3A23"/>
    <w:rsid w:val="139525FE"/>
    <w:rsid w:val="15B45333"/>
    <w:rsid w:val="15E84BD9"/>
    <w:rsid w:val="17AE680A"/>
    <w:rsid w:val="18943EFE"/>
    <w:rsid w:val="189A3F13"/>
    <w:rsid w:val="18B758F1"/>
    <w:rsid w:val="1AF836EF"/>
    <w:rsid w:val="20253C48"/>
    <w:rsid w:val="2173293D"/>
    <w:rsid w:val="23A91D7A"/>
    <w:rsid w:val="288155D3"/>
    <w:rsid w:val="29BE7E6D"/>
    <w:rsid w:val="2F6D4FC6"/>
    <w:rsid w:val="32986774"/>
    <w:rsid w:val="33FE7B9C"/>
    <w:rsid w:val="348235E0"/>
    <w:rsid w:val="34ED3AC8"/>
    <w:rsid w:val="383252F9"/>
    <w:rsid w:val="3ACC1789"/>
    <w:rsid w:val="3C8C5B6A"/>
    <w:rsid w:val="3DD5365D"/>
    <w:rsid w:val="3FAB1C06"/>
    <w:rsid w:val="40AD6901"/>
    <w:rsid w:val="40AF2D62"/>
    <w:rsid w:val="40F746FF"/>
    <w:rsid w:val="42B13292"/>
    <w:rsid w:val="433D2A7A"/>
    <w:rsid w:val="44BC76BA"/>
    <w:rsid w:val="45713AB2"/>
    <w:rsid w:val="46046635"/>
    <w:rsid w:val="47284781"/>
    <w:rsid w:val="481C7BD8"/>
    <w:rsid w:val="499924E8"/>
    <w:rsid w:val="4BAE4C2C"/>
    <w:rsid w:val="4C3247BE"/>
    <w:rsid w:val="4CC05553"/>
    <w:rsid w:val="4DBC60EA"/>
    <w:rsid w:val="50560508"/>
    <w:rsid w:val="51B41BB4"/>
    <w:rsid w:val="52047853"/>
    <w:rsid w:val="531963AE"/>
    <w:rsid w:val="560152F1"/>
    <w:rsid w:val="5A163EC8"/>
    <w:rsid w:val="5C702A01"/>
    <w:rsid w:val="5E0D7580"/>
    <w:rsid w:val="64776777"/>
    <w:rsid w:val="6B3B3E7E"/>
    <w:rsid w:val="6DE66417"/>
    <w:rsid w:val="6F9A1688"/>
    <w:rsid w:val="70C40B84"/>
    <w:rsid w:val="772C2AA5"/>
    <w:rsid w:val="773134FE"/>
    <w:rsid w:val="77375D2F"/>
    <w:rsid w:val="781E7B96"/>
    <w:rsid w:val="793B7650"/>
    <w:rsid w:val="7A6D440A"/>
    <w:rsid w:val="7CCD2D1F"/>
    <w:rsid w:val="7D9E65F4"/>
    <w:rsid w:val="7E3236B5"/>
    <w:rsid w:val="7F6970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1"/>
    <w:qFormat/>
    <w:uiPriority w:val="0"/>
    <w:pPr>
      <w:spacing w:after="120"/>
      <w:ind w:left="420" w:leftChars="200"/>
    </w:pPr>
  </w:style>
  <w:style w:type="paragraph" w:styleId="4">
    <w:name w:val="Balloon Text"/>
    <w:basedOn w:val="1"/>
    <w:link w:val="16"/>
    <w:semiHidden/>
    <w:unhideWhenUsed/>
    <w:qFormat/>
    <w:uiPriority w:val="99"/>
    <w:rPr>
      <w:sz w:val="18"/>
      <w:szCs w:val="18"/>
    </w:r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rPr>
      <w:sz w:val="24"/>
    </w:rPr>
  </w:style>
  <w:style w:type="paragraph" w:styleId="8">
    <w:name w:val="Body Text First Indent 2"/>
    <w:basedOn w:val="2"/>
    <w:link w:val="22"/>
    <w:semiHidden/>
    <w:unhideWhenUsed/>
    <w:qFormat/>
    <w:uiPriority w:val="99"/>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character" w:customStyle="1" w:styleId="13">
    <w:name w:val="标题 1 Char"/>
    <w:basedOn w:val="11"/>
    <w:link w:val="3"/>
    <w:qFormat/>
    <w:uiPriority w:val="0"/>
    <w:rPr>
      <w:b/>
      <w:bCs/>
      <w:kern w:val="44"/>
      <w:sz w:val="44"/>
      <w:szCs w:val="44"/>
    </w:rPr>
  </w:style>
  <w:style w:type="paragraph" w:customStyle="1" w:styleId="14">
    <w:name w:val="WPSOffice手动目录 1"/>
    <w:qFormat/>
    <w:uiPriority w:val="0"/>
    <w:rPr>
      <w:rFonts w:asciiTheme="minorHAnsi" w:hAnsiTheme="minorHAnsi" w:eastAsiaTheme="minorEastAsia" w:cstheme="minorBidi"/>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1"/>
    <w:link w:val="4"/>
    <w:semiHidden/>
    <w:qFormat/>
    <w:uiPriority w:val="99"/>
    <w:rPr>
      <w:sz w:val="18"/>
      <w:szCs w:val="18"/>
    </w:rPr>
  </w:style>
  <w:style w:type="character" w:customStyle="1" w:styleId="17">
    <w:name w:val="页眉 Char"/>
    <w:basedOn w:val="11"/>
    <w:link w:val="6"/>
    <w:semiHidden/>
    <w:qFormat/>
    <w:uiPriority w:val="99"/>
    <w:rPr>
      <w:sz w:val="18"/>
      <w:szCs w:val="18"/>
    </w:rPr>
  </w:style>
  <w:style w:type="character" w:customStyle="1" w:styleId="18">
    <w:name w:val="页脚 Char"/>
    <w:basedOn w:val="11"/>
    <w:link w:val="5"/>
    <w:semiHidden/>
    <w:qFormat/>
    <w:uiPriority w:val="99"/>
    <w:rPr>
      <w:sz w:val="18"/>
      <w:szCs w:val="18"/>
    </w:rPr>
  </w:style>
  <w:style w:type="character" w:customStyle="1" w:styleId="19">
    <w:name w:val="font11"/>
    <w:basedOn w:val="11"/>
    <w:qFormat/>
    <w:uiPriority w:val="0"/>
    <w:rPr>
      <w:rFonts w:hint="eastAsia" w:ascii="仿宋" w:hAnsi="仿宋" w:eastAsia="仿宋" w:cs="仿宋"/>
      <w:color w:val="000000"/>
      <w:sz w:val="28"/>
      <w:szCs w:val="28"/>
      <w:u w:val="none"/>
    </w:rPr>
  </w:style>
  <w:style w:type="paragraph" w:customStyle="1" w:styleId="20">
    <w:name w:val="p0"/>
    <w:basedOn w:val="1"/>
    <w:qFormat/>
    <w:uiPriority w:val="0"/>
    <w:pPr>
      <w:widowControl/>
    </w:pPr>
    <w:rPr>
      <w:kern w:val="0"/>
      <w:szCs w:val="21"/>
    </w:rPr>
  </w:style>
  <w:style w:type="character" w:customStyle="1" w:styleId="21">
    <w:name w:val="正文文本缩进 Char"/>
    <w:basedOn w:val="11"/>
    <w:link w:val="2"/>
    <w:qFormat/>
    <w:uiPriority w:val="0"/>
    <w:rPr>
      <w:rFonts w:asciiTheme="minorHAnsi" w:hAnsiTheme="minorHAnsi" w:eastAsiaTheme="minorEastAsia" w:cstheme="minorBidi"/>
      <w:kern w:val="2"/>
      <w:sz w:val="21"/>
      <w:szCs w:val="24"/>
    </w:rPr>
  </w:style>
  <w:style w:type="character" w:customStyle="1" w:styleId="22">
    <w:name w:val="正文首行缩进 2 Char"/>
    <w:basedOn w:val="21"/>
    <w:link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4801</Words>
  <Characters>1148</Characters>
  <Lines>9</Lines>
  <Paragraphs>11</Paragraphs>
  <TotalTime>5</TotalTime>
  <ScaleCrop>false</ScaleCrop>
  <LinksUpToDate>false</LinksUpToDate>
  <CharactersWithSpaces>5938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2019-04-29T13:21:00Z</dcterms:created>
  <dc:creator>admin</dc:creator>
  <cp:lastModifiedBy>James</cp:lastModifiedBy>
  <cp:lastPrinted>2021-02-02T06:05:00Z</cp:lastPrinted>
  <dcterms:modified xsi:type="dcterms:W3CDTF">2021-08-25T09:14:06Z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193FB4BB29C24B3FBB5A1ADA8A50C611</vt:lpwstr>
  </property>
</Properties>
</file>